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46" w:rsidRPr="001F0C46" w:rsidRDefault="001F0C46" w:rsidP="001F0C46">
      <w:pPr>
        <w:spacing w:before="300" w:after="195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1F0C46">
        <w:rPr>
          <w:rFonts w:eastAsia="Times New Roman" w:cstheme="minorHAnsi"/>
          <w:b/>
          <w:bCs/>
          <w:sz w:val="28"/>
          <w:szCs w:val="28"/>
          <w:lang w:eastAsia="cs-CZ"/>
        </w:rPr>
        <w:t>Stanovisko ke způsobilosti odborných školení</w:t>
      </w:r>
    </w:p>
    <w:p w:rsidR="001F0C46" w:rsidRPr="001F0C46" w:rsidRDefault="001F0C46" w:rsidP="001F0C4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F0C46">
        <w:rPr>
          <w:rFonts w:eastAsia="Times New Roman" w:cstheme="minorHAnsi"/>
          <w:sz w:val="24"/>
          <w:szCs w:val="24"/>
          <w:lang w:eastAsia="cs-CZ"/>
        </w:rPr>
        <w:t>Výklad ke způsobilosti/nezpůsobilosti výdajů nárokovaných ze strany příjemců ve věci školení pracovníků/členů řešitelských týmů. Stanovisko řeší jak obecnou způsobilost výdajů na školení, tak i jejich správné zatřídění z hlediska rozpočtu z pohledu přímých a nepřímých výdajů.</w:t>
      </w:r>
    </w:p>
    <w:p w:rsidR="001F0C46" w:rsidRPr="001F0C46" w:rsidRDefault="001F0C46" w:rsidP="001F0C4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Odborná školení a jejich zařazení do přímých/nepřímých výdajů v projektu se řídí následujícími pravidly: </w:t>
      </w:r>
    </w:p>
    <w:p w:rsidR="001F0C46" w:rsidRPr="001F0C46" w:rsidRDefault="001F0C46" w:rsidP="001F0C4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F0C46">
        <w:rPr>
          <w:rFonts w:eastAsia="Times New Roman" w:cstheme="minorHAnsi"/>
          <w:sz w:val="24"/>
          <w:szCs w:val="24"/>
          <w:lang w:eastAsia="cs-CZ"/>
        </w:rPr>
        <w:t xml:space="preserve">a) odborná školení ve vztahu k realizaci/zaměření projektu, která </w:t>
      </w:r>
      <w:proofErr w:type="gramStart"/>
      <w:r w:rsidRPr="001F0C46">
        <w:rPr>
          <w:rFonts w:eastAsia="Times New Roman" w:cstheme="minorHAnsi"/>
          <w:sz w:val="24"/>
          <w:szCs w:val="24"/>
          <w:lang w:eastAsia="cs-CZ"/>
        </w:rPr>
        <w:t>byla</w:t>
      </w:r>
      <w:proofErr w:type="gramEnd"/>
      <w:r w:rsidRPr="001F0C46">
        <w:rPr>
          <w:rFonts w:eastAsia="Times New Roman" w:cstheme="minorHAnsi"/>
          <w:sz w:val="24"/>
          <w:szCs w:val="24"/>
          <w:lang w:eastAsia="cs-CZ"/>
        </w:rPr>
        <w:t xml:space="preserve"> v projektové žádosti uvedena </w:t>
      </w:r>
      <w:proofErr w:type="gramStart"/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>jsou</w:t>
      </w:r>
      <w:proofErr w:type="gramEnd"/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způsobilá a budou nárokována zpravidla v externích službách </w:t>
      </w:r>
      <w:r w:rsidRPr="001F0C46">
        <w:rPr>
          <w:rFonts w:eastAsia="Times New Roman" w:cstheme="minorHAnsi"/>
          <w:sz w:val="24"/>
          <w:szCs w:val="24"/>
          <w:lang w:eastAsia="cs-CZ"/>
        </w:rPr>
        <w:t>- pokud je tedy projekt založen např. na školení dlouhodobě nezaměstnaných v nějakém oboru/oblasti, pak jsou školení způsobilá,</w:t>
      </w:r>
    </w:p>
    <w:p w:rsidR="001F0C46" w:rsidRPr="001F0C46" w:rsidRDefault="001F0C46" w:rsidP="001F0C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F0C46">
        <w:rPr>
          <w:rFonts w:eastAsia="Times New Roman" w:cstheme="minorHAnsi"/>
          <w:sz w:val="24"/>
          <w:szCs w:val="24"/>
          <w:lang w:eastAsia="cs-CZ"/>
        </w:rPr>
        <w:t xml:space="preserve">b) </w:t>
      </w:r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>odborná personální/účetní školení typu školení zaměstnanců organizace v pozici účetních, personalistů vyčleněných pro projekt</w:t>
      </w:r>
      <w:r w:rsidRPr="001F0C46">
        <w:rPr>
          <w:rFonts w:eastAsia="Times New Roman" w:cstheme="minorHAnsi"/>
          <w:sz w:val="24"/>
          <w:szCs w:val="24"/>
          <w:lang w:eastAsia="cs-CZ"/>
        </w:rPr>
        <w:t xml:space="preserve"> - zde se jedná o </w:t>
      </w:r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>školení</w:t>
      </w:r>
      <w:r w:rsidRPr="001F0C46">
        <w:rPr>
          <w:rFonts w:eastAsia="Times New Roman" w:cstheme="minorHAnsi"/>
          <w:sz w:val="24"/>
          <w:szCs w:val="24"/>
          <w:lang w:eastAsia="cs-CZ"/>
        </w:rPr>
        <w:t xml:space="preserve">, která </w:t>
      </w:r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>nejsou vyžádána realizací projektu a tudíž jsou obecně považována za nezpůsobilá</w:t>
      </w:r>
      <w:r w:rsidRPr="001F0C46">
        <w:rPr>
          <w:rFonts w:eastAsia="Times New Roman" w:cstheme="minorHAnsi"/>
          <w:sz w:val="24"/>
          <w:szCs w:val="24"/>
          <w:lang w:eastAsia="cs-CZ"/>
        </w:rPr>
        <w:br/>
      </w:r>
      <w:r w:rsidRPr="001F0C46">
        <w:rPr>
          <w:rFonts w:eastAsia="Times New Roman" w:cstheme="minorHAnsi"/>
          <w:sz w:val="24"/>
          <w:szCs w:val="24"/>
          <w:lang w:eastAsia="cs-CZ"/>
        </w:rPr>
        <w:br/>
        <w:t xml:space="preserve">c) vedle toho existují také </w:t>
      </w:r>
      <w:r w:rsidRPr="001F0C4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ze zákona povinná školení - BOZP, školení řidičů -  ta jsou považována za nezpůsobilá </w:t>
      </w:r>
      <w:r w:rsidRPr="001F0C46">
        <w:rPr>
          <w:rFonts w:eastAsia="Times New Roman" w:cstheme="minorHAnsi"/>
          <w:sz w:val="24"/>
          <w:szCs w:val="24"/>
          <w:lang w:eastAsia="cs-CZ"/>
        </w:rPr>
        <w:t>- na jednu stranu lze říci, že je to zákonná povinnost, na druhou stranu jsou to ale běžné provozní výdaje, výdaje na školení budou nezpůsobilé, a to i u zaměstnance přijatého do pracovního poměru, aby pracoval výhradně pro projekt.</w:t>
      </w:r>
    </w:p>
    <w:p w:rsidR="00641020" w:rsidRPr="001F0C46" w:rsidRDefault="00641020" w:rsidP="004E1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641020" w:rsidRPr="001F0C46" w:rsidSect="0093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429"/>
    <w:multiLevelType w:val="multilevel"/>
    <w:tmpl w:val="A32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63F9"/>
    <w:multiLevelType w:val="multilevel"/>
    <w:tmpl w:val="29A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549BD"/>
    <w:multiLevelType w:val="multilevel"/>
    <w:tmpl w:val="28C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748C0"/>
    <w:multiLevelType w:val="multilevel"/>
    <w:tmpl w:val="5FA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E18"/>
    <w:rsid w:val="001F0C46"/>
    <w:rsid w:val="004E1E18"/>
    <w:rsid w:val="00641020"/>
    <w:rsid w:val="009370EC"/>
    <w:rsid w:val="00E0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0EC"/>
  </w:style>
  <w:style w:type="paragraph" w:styleId="Nadpis2">
    <w:name w:val="heading 2"/>
    <w:basedOn w:val="Normln"/>
    <w:link w:val="Nadpis2Char"/>
    <w:uiPriority w:val="9"/>
    <w:qFormat/>
    <w:rsid w:val="004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1E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1E18"/>
    <w:rPr>
      <w:b/>
      <w:bCs/>
    </w:rPr>
  </w:style>
  <w:style w:type="character" w:customStyle="1" w:styleId="apple-converted-space">
    <w:name w:val="apple-converted-space"/>
    <w:basedOn w:val="Standardnpsmoodstavce"/>
    <w:rsid w:val="004E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029">
          <w:marLeft w:val="0"/>
          <w:marRight w:val="0"/>
          <w:marTop w:val="0"/>
          <w:marBottom w:val="0"/>
          <w:divBdr>
            <w:top w:val="single" w:sz="6" w:space="15" w:color="2F7AB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Dagmar</cp:lastModifiedBy>
  <cp:revision>2</cp:revision>
  <dcterms:created xsi:type="dcterms:W3CDTF">2017-04-20T11:19:00Z</dcterms:created>
  <dcterms:modified xsi:type="dcterms:W3CDTF">2017-04-20T11:19:00Z</dcterms:modified>
</cp:coreProperties>
</file>