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C02B5A" w:rsidRPr="00036C3A" w14:paraId="6ECE7D79" w14:textId="77777777" w:rsidTr="004E4A15">
        <w:trPr>
          <w:trHeight w:val="850"/>
        </w:trPr>
        <w:tc>
          <w:tcPr>
            <w:tcW w:w="9062" w:type="dxa"/>
            <w:shd w:val="clear" w:color="auto" w:fill="FFFFFF" w:themeFill="background1"/>
            <w:vAlign w:val="center"/>
          </w:tcPr>
          <w:p w14:paraId="53D007F7" w14:textId="06E990AF" w:rsidR="008C59FD" w:rsidRPr="00F309B0" w:rsidRDefault="00F64399" w:rsidP="00F309B0">
            <w:pPr>
              <w:jc w:val="center"/>
              <w:rPr>
                <w:b/>
                <w:bCs/>
                <w:sz w:val="32"/>
                <w:szCs w:val="32"/>
              </w:rPr>
            </w:pPr>
            <w:r w:rsidRPr="00F309B0">
              <w:rPr>
                <w:b/>
                <w:bCs/>
                <w:sz w:val="32"/>
                <w:szCs w:val="32"/>
              </w:rPr>
              <w:t>Popis společných příloh a příloh polských partnerů k žádosti o podporu</w:t>
            </w:r>
          </w:p>
        </w:tc>
      </w:tr>
    </w:tbl>
    <w:p w14:paraId="4E2036BE" w14:textId="77777777" w:rsidR="00E756F4" w:rsidRDefault="00E756F4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05C24" w:rsidRPr="00F309B0" w14:paraId="6A7930CD" w14:textId="77777777" w:rsidTr="00F309B0">
        <w:trPr>
          <w:trHeight w:val="85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CC333" w14:textId="5704244E" w:rsidR="00D05C24" w:rsidRPr="00F309B0" w:rsidRDefault="00066A9B" w:rsidP="00F309B0">
            <w:pPr>
              <w:jc w:val="center"/>
              <w:rPr>
                <w:b/>
                <w:bCs/>
                <w:sz w:val="32"/>
                <w:szCs w:val="32"/>
              </w:rPr>
            </w:pPr>
            <w:r w:rsidRPr="00F309B0">
              <w:rPr>
                <w:b/>
                <w:bCs/>
                <w:sz w:val="32"/>
                <w:szCs w:val="32"/>
              </w:rPr>
              <w:t>Obecné přílohy</w:t>
            </w:r>
          </w:p>
        </w:tc>
      </w:tr>
      <w:tr w:rsidR="00B5341E" w:rsidRPr="00F309B0" w14:paraId="5C2E1739" w14:textId="77777777" w:rsidTr="00F309B0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E3757BE" w14:textId="62929132" w:rsidR="00B5341E" w:rsidRPr="00F309B0" w:rsidRDefault="00B5341E" w:rsidP="00F309B0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B0">
              <w:rPr>
                <w:b/>
                <w:bCs/>
                <w:sz w:val="28"/>
                <w:szCs w:val="28"/>
              </w:rPr>
              <w:t>Společné přílohy předkládané za celý projekt</w:t>
            </w:r>
          </w:p>
        </w:tc>
      </w:tr>
      <w:tr w:rsidR="00F309B0" w14:paraId="1BB0B161" w14:textId="77777777" w:rsidTr="00F309B0">
        <w:tc>
          <w:tcPr>
            <w:tcW w:w="9067" w:type="dxa"/>
            <w:shd w:val="clear" w:color="auto" w:fill="D9D9D9" w:themeFill="background1" w:themeFillShade="D9"/>
          </w:tcPr>
          <w:p w14:paraId="465207EF" w14:textId="52C06DCA" w:rsidR="00F309B0" w:rsidRPr="00654C67" w:rsidRDefault="00F309B0" w:rsidP="00066A9B">
            <w:pPr>
              <w:rPr>
                <w:b/>
                <w:bCs/>
              </w:rPr>
            </w:pPr>
            <w:r w:rsidRPr="00654C67">
              <w:rPr>
                <w:b/>
                <w:bCs/>
              </w:rPr>
              <w:t xml:space="preserve">Dohoda o spolupráci </w:t>
            </w:r>
          </w:p>
        </w:tc>
      </w:tr>
      <w:tr w:rsidR="00F309B0" w14:paraId="6D9D598E" w14:textId="77777777" w:rsidTr="00F309B0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7A4245B7" w14:textId="509BA3D2" w:rsidR="00F309B0" w:rsidRDefault="00F309B0" w:rsidP="00343612">
            <w:pPr>
              <w:spacing w:after="120"/>
              <w:jc w:val="both"/>
            </w:pPr>
            <w:r w:rsidRPr="000A4A91">
              <w:rPr>
                <w:b/>
                <w:bCs/>
              </w:rPr>
              <w:t>Popis:</w:t>
            </w:r>
            <w:r>
              <w:t xml:space="preserve"> </w:t>
            </w:r>
            <w:r w:rsidRPr="00343612">
              <w:t xml:space="preserve">V rámci projektu je uzavírána a podepisována jedna </w:t>
            </w:r>
            <w:r w:rsidRPr="00343612">
              <w:rPr>
                <w:b/>
                <w:bCs/>
              </w:rPr>
              <w:t>dvojjazyčná</w:t>
            </w:r>
            <w:r w:rsidRPr="00343612">
              <w:t xml:space="preserve"> dohoda o spolupráci</w:t>
            </w:r>
            <w:r w:rsidR="00951365">
              <w:t xml:space="preserve"> </w:t>
            </w:r>
            <w:r w:rsidR="00951365">
              <w:t>platí pro projekt s vedoucím partnerem)</w:t>
            </w:r>
            <w:r w:rsidRPr="00343612">
              <w:t xml:space="preserve">. Partneři mohou ustanovení této Dohody rozšiřovat za podmínky, že je uvedou jako další článek Dohody (který je </w:t>
            </w:r>
            <w:r w:rsidRPr="006D0160">
              <w:t>po §9 Volba práva). D</w:t>
            </w:r>
            <w:r w:rsidRPr="00343612">
              <w:t xml:space="preserve">oplněná ustanovení nebudou měnit nebo rušit </w:t>
            </w:r>
            <w:r>
              <w:t xml:space="preserve">již </w:t>
            </w:r>
            <w:r w:rsidRPr="00343612">
              <w:t xml:space="preserve">předepsaná </w:t>
            </w:r>
            <w:r>
              <w:t>ustanovení.</w:t>
            </w:r>
          </w:p>
          <w:p w14:paraId="620B8F3D" w14:textId="747F62AF" w:rsidR="00F309B0" w:rsidRPr="00343612" w:rsidRDefault="00F309B0" w:rsidP="00F309B0">
            <w:pPr>
              <w:jc w:val="both"/>
            </w:pPr>
          </w:p>
        </w:tc>
      </w:tr>
      <w:tr w:rsidR="00F309B0" w14:paraId="73E1F51D" w14:textId="77777777" w:rsidTr="00F309B0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2155B6" w14:textId="672C2859" w:rsidR="00F309B0" w:rsidRPr="000A4A91" w:rsidRDefault="00F309B0" w:rsidP="0034361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Prohlášení o partnerství</w:t>
            </w:r>
          </w:p>
        </w:tc>
      </w:tr>
      <w:tr w:rsidR="00F309B0" w14:paraId="50018CC3" w14:textId="77777777" w:rsidTr="00F309B0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297A32F4" w14:textId="124F2935" w:rsidR="00F309B0" w:rsidRPr="000A4A91" w:rsidRDefault="00F309B0" w:rsidP="00F309B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Popis: </w:t>
            </w:r>
            <w:r w:rsidRPr="00343612">
              <w:t>V rámci projektu je uzavírán</w:t>
            </w:r>
            <w:r>
              <w:t>o</w:t>
            </w:r>
            <w:r w:rsidRPr="00343612">
              <w:t xml:space="preserve"> a podepisován</w:t>
            </w:r>
            <w:r>
              <w:t>o</w:t>
            </w:r>
            <w:r w:rsidRPr="00343612">
              <w:t xml:space="preserve"> jedn</w:t>
            </w:r>
            <w:r>
              <w:t>o</w:t>
            </w:r>
            <w:r w:rsidRPr="00343612">
              <w:t xml:space="preserve"> </w:t>
            </w:r>
            <w:r w:rsidRPr="00343612">
              <w:rPr>
                <w:b/>
                <w:bCs/>
              </w:rPr>
              <w:t>dvojjazyčn</w:t>
            </w:r>
            <w:r>
              <w:rPr>
                <w:b/>
                <w:bCs/>
              </w:rPr>
              <w:t>é</w:t>
            </w:r>
            <w:r w:rsidRPr="00343612">
              <w:t xml:space="preserve"> </w:t>
            </w:r>
            <w:r>
              <w:t>prohlášení o partnerství (platí pro projekt samostatně realizovaný)</w:t>
            </w:r>
            <w:r w:rsidRPr="00343612">
              <w:t>.</w:t>
            </w:r>
          </w:p>
        </w:tc>
      </w:tr>
      <w:tr w:rsidR="00F309B0" w14:paraId="22F549E8" w14:textId="77777777" w:rsidTr="00F309B0">
        <w:tc>
          <w:tcPr>
            <w:tcW w:w="90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FAFE29" w14:textId="5557E638" w:rsidR="00F309B0" w:rsidRPr="000A4A91" w:rsidRDefault="00F309B0" w:rsidP="00F309B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Podrobný rozpočet projektu</w:t>
            </w:r>
          </w:p>
        </w:tc>
      </w:tr>
      <w:tr w:rsidR="00F309B0" w14:paraId="503EAF98" w14:textId="77777777" w:rsidTr="00F309B0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38131CA5" w14:textId="07F1D47C" w:rsidR="00F309B0" w:rsidRPr="00C11E5B" w:rsidRDefault="00F309B0" w:rsidP="00F309B0">
            <w:pPr>
              <w:spacing w:after="120"/>
              <w:jc w:val="both"/>
            </w:pPr>
            <w:r>
              <w:rPr>
                <w:b/>
                <w:bCs/>
              </w:rPr>
              <w:t xml:space="preserve">Popis: </w:t>
            </w:r>
            <w:r w:rsidR="00951365">
              <w:t xml:space="preserve">Podrobný rozpočet projektu je nutné vyplnit v souboru formátu </w:t>
            </w:r>
            <w:proofErr w:type="spellStart"/>
            <w:r w:rsidR="00951365">
              <w:t>xls</w:t>
            </w:r>
            <w:proofErr w:type="spellEnd"/>
            <w:r w:rsidR="00951365">
              <w:t>.  Před sestavením rozpočtu se doporučujeme podrobně seznámit s kapitolou 3 Směrnice pro žadatele (</w:t>
            </w:r>
            <w:r w:rsidR="00951365" w:rsidRPr="008525EF">
              <w:t>MALÉ PROJEKTY – PŘEDKLÁDÁNÍ PROJEKTOVÝCH ŽÁDOSTÍ, PRAVIDLA PRO REALIZACI</w:t>
            </w:r>
            <w:r w:rsidR="00951365">
              <w:t>).</w:t>
            </w:r>
          </w:p>
        </w:tc>
      </w:tr>
    </w:tbl>
    <w:p w14:paraId="735B157F" w14:textId="77777777" w:rsidR="00951365" w:rsidRDefault="00951365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309B0" w:rsidRPr="00951365" w14:paraId="6E1E16D5" w14:textId="77777777" w:rsidTr="00951365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F9C66BC" w14:textId="6CC094A4" w:rsidR="00F309B0" w:rsidRPr="00951365" w:rsidRDefault="00F309B0" w:rsidP="00951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51365">
              <w:rPr>
                <w:b/>
                <w:bCs/>
                <w:sz w:val="28"/>
                <w:szCs w:val="28"/>
              </w:rPr>
              <w:t xml:space="preserve">Přílohy předkládané polskými partnery </w:t>
            </w:r>
          </w:p>
        </w:tc>
      </w:tr>
      <w:tr w:rsidR="00F309B0" w14:paraId="7281B5C1" w14:textId="77777777" w:rsidTr="00F309B0">
        <w:tc>
          <w:tcPr>
            <w:tcW w:w="9067" w:type="dxa"/>
            <w:shd w:val="clear" w:color="auto" w:fill="D9D9D9" w:themeFill="background1" w:themeFillShade="D9"/>
          </w:tcPr>
          <w:p w14:paraId="35192B0C" w14:textId="5A66950C" w:rsidR="00F309B0" w:rsidRPr="00654C67" w:rsidRDefault="00F309B0" w:rsidP="00F309B0">
            <w:pPr>
              <w:rPr>
                <w:b/>
                <w:bCs/>
                <w:highlight w:val="yellow"/>
              </w:rPr>
            </w:pPr>
            <w:r w:rsidRPr="00654C67">
              <w:rPr>
                <w:b/>
                <w:bCs/>
              </w:rPr>
              <w:t>Doklad o vhodnosti partnerů</w:t>
            </w:r>
          </w:p>
        </w:tc>
      </w:tr>
      <w:tr w:rsidR="00F309B0" w14:paraId="24B50395" w14:textId="77777777" w:rsidTr="00F309B0">
        <w:tc>
          <w:tcPr>
            <w:tcW w:w="9067" w:type="dxa"/>
          </w:tcPr>
          <w:p w14:paraId="7E73069D" w14:textId="77EF7D01" w:rsidR="00F309B0" w:rsidRPr="0040776A" w:rsidRDefault="00F309B0" w:rsidP="00F309B0">
            <w:pPr>
              <w:spacing w:before="120" w:after="120"/>
            </w:pPr>
            <w:r w:rsidRPr="00654C67">
              <w:rPr>
                <w:b/>
                <w:bCs/>
              </w:rPr>
              <w:t>Popis:</w:t>
            </w:r>
            <w:r>
              <w:rPr>
                <w:b/>
                <w:bCs/>
              </w:rPr>
              <w:t xml:space="preserve"> </w:t>
            </w:r>
            <w:r>
              <w:t>Je potřeba doložit:</w:t>
            </w:r>
          </w:p>
          <w:p w14:paraId="6ED895FE" w14:textId="0F5CC621" w:rsidR="00F309B0" w:rsidRDefault="00F309B0" w:rsidP="00F309B0">
            <w:pPr>
              <w:pStyle w:val="Odstavecseseznamem"/>
              <w:numPr>
                <w:ilvl w:val="0"/>
                <w:numId w:val="15"/>
              </w:numPr>
              <w:spacing w:before="120" w:after="120"/>
              <w:ind w:left="312" w:hanging="266"/>
              <w:contextualSpacing w:val="0"/>
              <w:jc w:val="both"/>
            </w:pPr>
            <w:r w:rsidRPr="00654C67">
              <w:t>Aktuální výpis z Rejstříku církví a jiných náboženských spolků nebo z jiného příslušného rejstříku</w:t>
            </w:r>
            <w:r>
              <w:t xml:space="preserve"> – týká</w:t>
            </w:r>
            <w:r w:rsidRPr="00654C67">
              <w:t xml:space="preserve"> se partnerů, kteří nejsou subjekty veřejného sektoru a nejsou povinni registrovat se v KRS (Národní soudní rejstřík)</w:t>
            </w:r>
          </w:p>
          <w:p w14:paraId="071DBC57" w14:textId="77777777" w:rsidR="00F309B0" w:rsidRPr="006A6A70" w:rsidRDefault="00F309B0" w:rsidP="00F309B0">
            <w:pPr>
              <w:pStyle w:val="Odstavecseseznamem"/>
              <w:numPr>
                <w:ilvl w:val="0"/>
                <w:numId w:val="15"/>
              </w:numPr>
              <w:spacing w:before="120" w:after="120"/>
              <w:ind w:left="312" w:hanging="266"/>
              <w:contextualSpacing w:val="0"/>
              <w:jc w:val="both"/>
            </w:pPr>
            <w:r w:rsidRPr="00654C67">
              <w:t>Stanovy, zakladatelská listina nebo jiný, pro daného partnera, příslušný dokument obsahující informace o účelu daného subjektu, rozsahu činnosti a pravidlech zastupování (pokud nejsou uvedeny ve výpisu z rejstříku)</w:t>
            </w:r>
            <w:r>
              <w:t xml:space="preserve"> - </w:t>
            </w:r>
            <w:r w:rsidRPr="00654C67">
              <w:rPr>
                <w:rFonts w:cs="Arial"/>
                <w:bCs/>
                <w:iCs/>
              </w:rPr>
              <w:t>netýká se územních samosprávných celků (ÚSC)</w:t>
            </w:r>
          </w:p>
          <w:p w14:paraId="3E942FA5" w14:textId="20002614" w:rsidR="00F309B0" w:rsidRPr="002C3D5A" w:rsidRDefault="00F309B0" w:rsidP="00EF72A3">
            <w:pPr>
              <w:pStyle w:val="Odstavecseseznamem"/>
              <w:numPr>
                <w:ilvl w:val="0"/>
                <w:numId w:val="15"/>
              </w:numPr>
              <w:spacing w:before="120" w:after="120"/>
              <w:ind w:left="312" w:hanging="266"/>
              <w:contextualSpacing w:val="0"/>
              <w:jc w:val="both"/>
            </w:pPr>
            <w:r>
              <w:rPr>
                <w:rFonts w:cs="Arial"/>
                <w:bCs/>
                <w:iCs/>
              </w:rPr>
              <w:t>Doklad prokazující právní subjektivitu, pokud tato nevyplývá z bodu 1) nebo 2)</w:t>
            </w:r>
          </w:p>
        </w:tc>
      </w:tr>
      <w:tr w:rsidR="00F309B0" w14:paraId="476D448E" w14:textId="77777777" w:rsidTr="00F309B0">
        <w:tc>
          <w:tcPr>
            <w:tcW w:w="9067" w:type="dxa"/>
            <w:shd w:val="clear" w:color="auto" w:fill="D9D9D9" w:themeFill="background1" w:themeFillShade="D9"/>
          </w:tcPr>
          <w:p w14:paraId="2F83BCB7" w14:textId="3962407A" w:rsidR="00F309B0" w:rsidRPr="00654C67" w:rsidRDefault="00F309B0" w:rsidP="00F309B0">
            <w:pPr>
              <w:rPr>
                <w:b/>
                <w:bCs/>
                <w:highlight w:val="yellow"/>
              </w:rPr>
            </w:pPr>
            <w:r w:rsidRPr="00654C67">
              <w:rPr>
                <w:b/>
                <w:bCs/>
              </w:rPr>
              <w:t>Doklad jednatelského oprávnění</w:t>
            </w:r>
          </w:p>
        </w:tc>
      </w:tr>
      <w:tr w:rsidR="00F309B0" w14:paraId="4EE852C2" w14:textId="77777777" w:rsidTr="00F309B0">
        <w:tc>
          <w:tcPr>
            <w:tcW w:w="9067" w:type="dxa"/>
          </w:tcPr>
          <w:p w14:paraId="205A19A8" w14:textId="7D7E46D4" w:rsidR="00F309B0" w:rsidRPr="00E73A6F" w:rsidRDefault="00F309B0" w:rsidP="00F309B0">
            <w:pPr>
              <w:jc w:val="both"/>
            </w:pPr>
            <w:r w:rsidRPr="00654C67">
              <w:rPr>
                <w:b/>
                <w:bCs/>
              </w:rPr>
              <w:t>Popis:</w:t>
            </w:r>
            <w:r>
              <w:t xml:space="preserve"> </w:t>
            </w:r>
            <w:r w:rsidRPr="00E73A6F">
              <w:t>Třeba doložit u osoby, která podepisuje žádost</w:t>
            </w:r>
            <w:r>
              <w:t xml:space="preserve"> o podporu</w:t>
            </w:r>
            <w:r w:rsidRPr="00E73A6F">
              <w:t xml:space="preserve"> a její </w:t>
            </w:r>
            <w:r w:rsidRPr="00EF72A3">
              <w:t>přílohy. Dokladem</w:t>
            </w:r>
            <w:r w:rsidRPr="00E73A6F">
              <w:t xml:space="preserve"> jednatelského oprávnění může být např. zápis ze schůze zastupitelstva samosprávného celku, stanovy a zápis o nominování nebo volbě statutárního orgánu, plná moc včetně jednatelského oprávnění zplnomocňující osoby apod.</w:t>
            </w:r>
          </w:p>
          <w:p w14:paraId="10AA3D37" w14:textId="4101CF66" w:rsidR="00F309B0" w:rsidRDefault="00F309B0" w:rsidP="00F309B0">
            <w:pPr>
              <w:spacing w:before="120"/>
            </w:pPr>
            <w:r w:rsidRPr="00E73A6F">
              <w:t xml:space="preserve">V případě, že v průběhu administrace žádosti </w:t>
            </w:r>
            <w:r>
              <w:t xml:space="preserve">o podporu </w:t>
            </w:r>
            <w:r w:rsidRPr="00E73A6F">
              <w:t xml:space="preserve">dochází ke změně statutárních zástupců, je žadatel povinen neprodleně informovat </w:t>
            </w:r>
            <w:r w:rsidR="00951365" w:rsidRPr="00EF72A3">
              <w:t>Správce FMP</w:t>
            </w:r>
            <w:r w:rsidRPr="00EF72A3">
              <w:t>.</w:t>
            </w:r>
          </w:p>
          <w:p w14:paraId="2C37D4EF" w14:textId="4FBC94EE" w:rsidR="00F309B0" w:rsidRPr="002B4FCC" w:rsidRDefault="00F309B0" w:rsidP="00F309B0">
            <w:pPr>
              <w:spacing w:before="120"/>
              <w:rPr>
                <w:i/>
                <w:iCs/>
              </w:rPr>
            </w:pPr>
          </w:p>
        </w:tc>
      </w:tr>
      <w:tr w:rsidR="00F309B0" w14:paraId="2511350B" w14:textId="77777777" w:rsidTr="00F309B0">
        <w:tc>
          <w:tcPr>
            <w:tcW w:w="9067" w:type="dxa"/>
            <w:shd w:val="clear" w:color="auto" w:fill="D9D9D9" w:themeFill="background1" w:themeFillShade="D9"/>
          </w:tcPr>
          <w:p w14:paraId="6B9BC9AA" w14:textId="22B7C2AF" w:rsidR="00F309B0" w:rsidRPr="00454182" w:rsidRDefault="00F309B0" w:rsidP="00F309B0">
            <w:pPr>
              <w:rPr>
                <w:b/>
                <w:bCs/>
                <w:highlight w:val="yellow"/>
              </w:rPr>
            </w:pPr>
            <w:r w:rsidRPr="00454182">
              <w:rPr>
                <w:b/>
                <w:bCs/>
              </w:rPr>
              <w:t>Čestné prohlášení partnerů z PR</w:t>
            </w:r>
          </w:p>
        </w:tc>
      </w:tr>
      <w:tr w:rsidR="00F309B0" w14:paraId="417A2AB8" w14:textId="77777777" w:rsidTr="00F309B0">
        <w:trPr>
          <w:trHeight w:val="56"/>
        </w:trPr>
        <w:tc>
          <w:tcPr>
            <w:tcW w:w="9067" w:type="dxa"/>
            <w:shd w:val="clear" w:color="auto" w:fill="auto"/>
          </w:tcPr>
          <w:p w14:paraId="5BB64E98" w14:textId="70703DDB" w:rsidR="00F309B0" w:rsidRPr="007F220B" w:rsidRDefault="00F309B0" w:rsidP="00F309B0">
            <w:pPr>
              <w:spacing w:line="276" w:lineRule="auto"/>
              <w:rPr>
                <w:rFonts w:cstheme="minorHAnsi"/>
              </w:rPr>
            </w:pPr>
            <w:r w:rsidRPr="00307A32">
              <w:rPr>
                <w:b/>
                <w:bCs/>
              </w:rPr>
              <w:lastRenderedPageBreak/>
              <w:t>Popis:</w:t>
            </w:r>
            <w:r w:rsidRPr="00307A32">
              <w:t xml:space="preserve"> </w:t>
            </w:r>
            <w:r w:rsidRPr="00307A32">
              <w:rPr>
                <w:rFonts w:cstheme="minorHAnsi"/>
                <w:lang w:bidi="cs-CZ"/>
              </w:rPr>
              <w:t>Příloha</w:t>
            </w:r>
            <w:r w:rsidRPr="00E26221">
              <w:rPr>
                <w:rFonts w:cstheme="minorHAnsi"/>
                <w:lang w:bidi="cs-CZ"/>
              </w:rPr>
              <w:t xml:space="preserve"> Čestné prohlášení Vedoucího partnera/Projektového partnera je povinná pro každého projektového partnera. Vyplňte název projektového partnera a název projektu. </w:t>
            </w:r>
          </w:p>
          <w:p w14:paraId="7BF1F99A" w14:textId="77777777" w:rsidR="00F309B0" w:rsidRPr="007F220B" w:rsidRDefault="00F309B0" w:rsidP="00F309B0">
            <w:pPr>
              <w:spacing w:line="276" w:lineRule="auto"/>
              <w:rPr>
                <w:rFonts w:cstheme="minorHAnsi"/>
              </w:rPr>
            </w:pPr>
            <w:r w:rsidRPr="00E26221">
              <w:rPr>
                <w:rFonts w:cstheme="minorHAnsi"/>
                <w:lang w:bidi="cs-CZ"/>
              </w:rPr>
              <w:t>Části Čestného prohlášení:</w:t>
            </w:r>
          </w:p>
          <w:p w14:paraId="0D019331" w14:textId="77777777" w:rsidR="00F309B0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Fonts w:cstheme="minorHAnsi"/>
                <w:lang w:val="pl-PL"/>
              </w:rPr>
            </w:pPr>
            <w:r w:rsidRPr="00E26221">
              <w:rPr>
                <w:rFonts w:cstheme="minorHAnsi"/>
                <w:lang w:bidi="cs-CZ"/>
              </w:rPr>
              <w:t xml:space="preserve"> Obecná </w:t>
            </w:r>
            <w:proofErr w:type="gramStart"/>
            <w:r w:rsidRPr="00E26221">
              <w:rPr>
                <w:rFonts w:cstheme="minorHAnsi"/>
                <w:lang w:bidi="cs-CZ"/>
              </w:rPr>
              <w:t>část - povinná</w:t>
            </w:r>
            <w:proofErr w:type="gramEnd"/>
            <w:r w:rsidRPr="00E26221">
              <w:rPr>
                <w:rFonts w:cstheme="minorHAnsi"/>
                <w:lang w:bidi="cs-CZ"/>
              </w:rPr>
              <w:t xml:space="preserve"> pro </w:t>
            </w:r>
            <w:r w:rsidRPr="00E26221">
              <w:rPr>
                <w:rFonts w:cstheme="minorHAnsi"/>
                <w:b/>
                <w:lang w:bidi="cs-CZ"/>
              </w:rPr>
              <w:t xml:space="preserve">všechny polské partnery. </w:t>
            </w:r>
            <w:r w:rsidRPr="00E26221">
              <w:rPr>
                <w:rFonts w:cstheme="minorHAnsi"/>
                <w:lang w:bidi="cs-CZ"/>
              </w:rPr>
              <w:t xml:space="preserve">Vyberte roli partnera v projektu, tj. Vedoucí partner nebo Projektový partner. </w:t>
            </w:r>
          </w:p>
          <w:p w14:paraId="1078773A" w14:textId="77777777" w:rsidR="00F309B0" w:rsidRPr="00E26221" w:rsidRDefault="00F309B0" w:rsidP="00F309B0">
            <w:pPr>
              <w:pStyle w:val="Odstavecseseznamem"/>
              <w:spacing w:line="276" w:lineRule="auto"/>
              <w:jc w:val="both"/>
              <w:rPr>
                <w:rFonts w:cstheme="minorHAnsi"/>
                <w:lang w:val="pl-PL"/>
              </w:rPr>
            </w:pPr>
          </w:p>
          <w:p w14:paraId="788296ED" w14:textId="77777777" w:rsidR="00F309B0" w:rsidRPr="00666FCC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Style w:val="normaltextrun"/>
                <w:rFonts w:cstheme="minorHAnsi"/>
                <w:lang w:val="pl-PL"/>
              </w:rPr>
            </w:pPr>
            <w:r>
              <w:rPr>
                <w:rFonts w:cstheme="minorHAnsi"/>
                <w:lang w:bidi="cs-CZ"/>
              </w:rPr>
              <w:t xml:space="preserve">Část věnovaná způsobilosti DPH se vztahuje pouze na </w:t>
            </w:r>
            <w:r>
              <w:rPr>
                <w:rFonts w:cstheme="minorHAnsi"/>
                <w:b/>
                <w:lang w:bidi="cs-CZ"/>
              </w:rPr>
              <w:t>projekty, jejichž celkové výdaje přesahují 5 milionů EUR</w:t>
            </w:r>
            <w:r>
              <w:rPr>
                <w:rFonts w:cstheme="minorHAnsi"/>
                <w:lang w:bidi="cs-CZ"/>
              </w:rPr>
              <w:t xml:space="preserve"> (včetně DPH). U ostatních partnerů zaškrtněte odpověď: </w:t>
            </w:r>
            <w:r w:rsidRPr="002928DA">
              <w:rPr>
                <w:rStyle w:val="normaltextrun"/>
                <w:rFonts w:cstheme="minorHAnsi"/>
                <w:color w:val="000000" w:themeColor="text1"/>
                <w:lang w:bidi="cs-CZ"/>
              </w:rPr>
              <w:t>nevztahuje se na projekt</w:t>
            </w:r>
            <w:r>
              <w:rPr>
                <w:rFonts w:cstheme="minorHAnsi"/>
                <w:lang w:bidi="cs-CZ"/>
              </w:rPr>
              <w:t>.</w:t>
            </w:r>
            <w:r w:rsidRPr="002928DA">
              <w:rPr>
                <w:rStyle w:val="normaltextrun"/>
                <w:rFonts w:cstheme="minorHAnsi"/>
                <w:color w:val="000000" w:themeColor="text1"/>
                <w:lang w:bidi="cs-CZ"/>
              </w:rPr>
              <w:t xml:space="preserve"> </w:t>
            </w:r>
          </w:p>
          <w:p w14:paraId="44E4FE67" w14:textId="77777777" w:rsidR="00F309B0" w:rsidRPr="00DF7E5D" w:rsidRDefault="00F309B0" w:rsidP="00F309B0">
            <w:pPr>
              <w:pStyle w:val="Odstavecseseznamem"/>
              <w:spacing w:line="276" w:lineRule="auto"/>
              <w:jc w:val="both"/>
              <w:rPr>
                <w:rStyle w:val="normaltextrun"/>
                <w:rFonts w:cstheme="minorHAnsi"/>
                <w:lang w:val="pl-PL"/>
              </w:rPr>
            </w:pPr>
          </w:p>
          <w:p w14:paraId="20009C72" w14:textId="77777777" w:rsidR="00F309B0" w:rsidRPr="00666FCC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Style w:val="normaltextrun"/>
                <w:rFonts w:cstheme="minorHAnsi"/>
                <w:lang w:val="pl-PL"/>
              </w:rPr>
            </w:pPr>
            <w:r>
              <w:rPr>
                <w:rFonts w:cstheme="minorHAnsi"/>
                <w:lang w:bidi="cs-CZ"/>
              </w:rPr>
              <w:t>V</w:t>
            </w:r>
            <w:r>
              <w:rPr>
                <w:lang w:bidi="cs-CZ"/>
              </w:rPr>
              <w:t xml:space="preserve">ztahuje se na partnery, jejichž </w:t>
            </w:r>
            <w:r>
              <w:rPr>
                <w:b/>
                <w:lang w:bidi="cs-CZ"/>
              </w:rPr>
              <w:t>aktivity zahrnují investice infrastrukturní povahy</w:t>
            </w:r>
            <w:r>
              <w:rPr>
                <w:lang w:bidi="cs-CZ"/>
              </w:rPr>
              <w:t xml:space="preserve">. </w:t>
            </w:r>
            <w:r>
              <w:rPr>
                <w:rFonts w:cstheme="minorHAnsi"/>
                <w:lang w:bidi="cs-CZ"/>
              </w:rPr>
              <w:t xml:space="preserve">U ostatních partnerů zaškrtněte odpověď: </w:t>
            </w:r>
            <w:r w:rsidRPr="002928DA">
              <w:rPr>
                <w:rStyle w:val="normaltextrun"/>
                <w:rFonts w:cstheme="minorHAnsi"/>
                <w:color w:val="000000" w:themeColor="text1"/>
                <w:lang w:bidi="cs-CZ"/>
              </w:rPr>
              <w:t>nevztahuje se na projekt.</w:t>
            </w:r>
          </w:p>
          <w:p w14:paraId="527E91E3" w14:textId="77777777" w:rsidR="00F309B0" w:rsidRPr="00DF7E5D" w:rsidRDefault="00F309B0" w:rsidP="00F309B0">
            <w:pPr>
              <w:pStyle w:val="Odstavecseseznamem"/>
              <w:spacing w:line="276" w:lineRule="auto"/>
              <w:jc w:val="both"/>
              <w:rPr>
                <w:rStyle w:val="normaltextrun"/>
                <w:rFonts w:cstheme="minorHAnsi"/>
                <w:lang w:val="pl-PL"/>
              </w:rPr>
            </w:pPr>
          </w:p>
          <w:p w14:paraId="5CAF8E73" w14:textId="74812FAC" w:rsidR="00F309B0" w:rsidRPr="007F220B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bidi="cs-CZ"/>
              </w:rPr>
              <w:t>V</w:t>
            </w:r>
            <w:r>
              <w:rPr>
                <w:lang w:bidi="cs-CZ"/>
              </w:rPr>
              <w:t xml:space="preserve">ztahuje se na partnery, jejichž </w:t>
            </w:r>
            <w:r>
              <w:rPr>
                <w:b/>
                <w:lang w:bidi="cs-CZ"/>
              </w:rPr>
              <w:t>aktivity zahrnují rekonstrukci nebo modernizaci budov</w:t>
            </w:r>
            <w:r>
              <w:rPr>
                <w:lang w:bidi="cs-CZ"/>
              </w:rPr>
              <w:t xml:space="preserve">. Partner uvede správnou odpověď podle požadavků platných právních předpisů. Podrobnosti o Průkazech energetické náročnosti naleznete </w:t>
            </w:r>
            <w:r w:rsidRPr="00DF5061">
              <w:rPr>
                <w:lang w:bidi="cs-CZ"/>
              </w:rPr>
              <w:t>v</w:t>
            </w:r>
            <w:r w:rsidR="00951365" w:rsidRPr="00DF5061">
              <w:rPr>
                <w:lang w:bidi="cs-CZ"/>
              </w:rPr>
              <w:t xml:space="preserve"> další </w:t>
            </w:r>
            <w:r w:rsidRPr="00DF5061">
              <w:rPr>
                <w:lang w:bidi="cs-CZ"/>
              </w:rPr>
              <w:t xml:space="preserve">části </w:t>
            </w:r>
            <w:r w:rsidR="00951365" w:rsidRPr="00DF5061">
              <w:rPr>
                <w:lang w:bidi="cs-CZ"/>
              </w:rPr>
              <w:t>tohoto dokumentu</w:t>
            </w:r>
            <w:r w:rsidRPr="00DF5061">
              <w:rPr>
                <w:lang w:bidi="cs-CZ"/>
              </w:rPr>
              <w:t>.</w:t>
            </w:r>
            <w:r>
              <w:rPr>
                <w:lang w:bidi="cs-CZ"/>
              </w:rPr>
              <w:t xml:space="preserve"> </w:t>
            </w:r>
          </w:p>
          <w:p w14:paraId="55F8BB93" w14:textId="77777777" w:rsidR="00F309B0" w:rsidRPr="007F220B" w:rsidRDefault="00F309B0" w:rsidP="00F309B0">
            <w:pPr>
              <w:pStyle w:val="Odstavecseseznamem"/>
              <w:spacing w:line="276" w:lineRule="auto"/>
              <w:jc w:val="both"/>
              <w:rPr>
                <w:rFonts w:cstheme="minorHAnsi"/>
              </w:rPr>
            </w:pPr>
          </w:p>
          <w:p w14:paraId="4240E286" w14:textId="77777777" w:rsidR="00F309B0" w:rsidRPr="00666FCC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bidi="cs-CZ"/>
              </w:rPr>
              <w:t xml:space="preserve">Část E se týká vlivu projektu na životní prostředí a její vyplnění je povinné pro </w:t>
            </w:r>
            <w:r w:rsidRPr="00DF7E5D">
              <w:rPr>
                <w:rFonts w:cstheme="minorHAnsi"/>
                <w:b/>
                <w:lang w:bidi="cs-CZ"/>
              </w:rPr>
              <w:t>všechny polské partnery</w:t>
            </w:r>
            <w:r>
              <w:rPr>
                <w:rFonts w:cstheme="minorHAnsi"/>
                <w:lang w:bidi="cs-CZ"/>
              </w:rPr>
              <w:t>. Uveďte jednu z odpovědí</w:t>
            </w:r>
            <w:r>
              <w:rPr>
                <w:lang w:bidi="cs-CZ"/>
              </w:rPr>
              <w:t>, podle požadavků příslušných právních předpisů.</w:t>
            </w:r>
          </w:p>
          <w:p w14:paraId="4E3F0CA4" w14:textId="77777777" w:rsidR="00F309B0" w:rsidRPr="00EB327C" w:rsidRDefault="00F309B0" w:rsidP="00F309B0">
            <w:pPr>
              <w:pStyle w:val="Odstavecseseznamem"/>
              <w:spacing w:line="276" w:lineRule="auto"/>
              <w:jc w:val="both"/>
              <w:rPr>
                <w:rFonts w:cstheme="minorHAnsi"/>
                <w:lang w:val="pl-PL"/>
              </w:rPr>
            </w:pPr>
          </w:p>
          <w:p w14:paraId="63D4C0E0" w14:textId="20AE6A1F" w:rsidR="00F309B0" w:rsidRPr="00DF7E5D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bidi="cs-CZ"/>
              </w:rPr>
              <w:t xml:space="preserve">V případě </w:t>
            </w:r>
            <w:r w:rsidRPr="00EB327C">
              <w:rPr>
                <w:rFonts w:cstheme="minorHAnsi"/>
                <w:b/>
                <w:lang w:bidi="cs-CZ"/>
              </w:rPr>
              <w:t xml:space="preserve">projektových aktivit, které mohou mít přímý dopad na lesní oblasti, </w:t>
            </w:r>
            <w:r w:rsidRPr="002928DA">
              <w:rPr>
                <w:rFonts w:cstheme="minorHAnsi"/>
                <w:lang w:bidi="cs-CZ"/>
              </w:rPr>
              <w:t xml:space="preserve">zaškrtněte odpověď podle skutečnosti. Je třeba přiložit příslušné stanovisko orgánu odpovědného za správu </w:t>
            </w:r>
            <w:r w:rsidRPr="00DF5061">
              <w:rPr>
                <w:rFonts w:cstheme="minorHAnsi"/>
                <w:lang w:bidi="cs-CZ"/>
              </w:rPr>
              <w:t>dotčené lesní oblasti.</w:t>
            </w:r>
            <w:r>
              <w:rPr>
                <w:lang w:bidi="cs-CZ"/>
              </w:rPr>
              <w:t xml:space="preserve"> </w:t>
            </w:r>
          </w:p>
          <w:p w14:paraId="73F82E49" w14:textId="77777777" w:rsidR="00F309B0" w:rsidRPr="00DF7E5D" w:rsidRDefault="00F309B0" w:rsidP="00F309B0">
            <w:pPr>
              <w:pStyle w:val="Odstavecseseznamem"/>
              <w:spacing w:line="276" w:lineRule="auto"/>
              <w:jc w:val="both"/>
              <w:rPr>
                <w:rStyle w:val="normaltextrun"/>
                <w:rFonts w:cstheme="minorHAnsi"/>
                <w:lang w:val="pl-PL"/>
              </w:rPr>
            </w:pPr>
            <w:r>
              <w:rPr>
                <w:rFonts w:cstheme="minorHAnsi"/>
                <w:lang w:bidi="cs-CZ"/>
              </w:rPr>
              <w:t>U ostatních partnerů zaškrtněte odpověď: projektové aktivity nemohou mít vliv na lesní oblasti</w:t>
            </w:r>
            <w:r w:rsidRPr="002928DA">
              <w:rPr>
                <w:rStyle w:val="normaltextrun"/>
                <w:rFonts w:cstheme="minorHAnsi"/>
                <w:color w:val="000000" w:themeColor="text1"/>
                <w:lang w:bidi="cs-CZ"/>
              </w:rPr>
              <w:t>.</w:t>
            </w:r>
          </w:p>
          <w:p w14:paraId="1314895A" w14:textId="77777777" w:rsidR="00F309B0" w:rsidRPr="00DF7E5D" w:rsidRDefault="00F309B0" w:rsidP="00F309B0">
            <w:pPr>
              <w:pStyle w:val="Odstavecseseznamem"/>
              <w:spacing w:line="276" w:lineRule="auto"/>
              <w:rPr>
                <w:rFonts w:cstheme="minorHAnsi"/>
                <w:lang w:val="pl-PL"/>
              </w:rPr>
            </w:pPr>
          </w:p>
          <w:p w14:paraId="15E60BA7" w14:textId="77777777" w:rsidR="00F309B0" w:rsidRPr="007F220B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Style w:val="normaltextrun"/>
                <w:rFonts w:cstheme="minorHAnsi"/>
              </w:rPr>
            </w:pPr>
            <w:r>
              <w:rPr>
                <w:rFonts w:cstheme="minorHAnsi"/>
                <w:lang w:bidi="cs-CZ"/>
              </w:rPr>
              <w:t xml:space="preserve">V případě </w:t>
            </w:r>
            <w:r w:rsidRPr="002928DA">
              <w:rPr>
                <w:rFonts w:cstheme="minorHAnsi"/>
                <w:b/>
                <w:color w:val="000000" w:themeColor="text1"/>
                <w:lang w:bidi="cs-CZ"/>
              </w:rPr>
              <w:t>projektových aktivit, které jsou prováděny na zemědělské půdě</w:t>
            </w:r>
            <w:r>
              <w:rPr>
                <w:rFonts w:cstheme="minorHAnsi"/>
                <w:lang w:bidi="cs-CZ"/>
              </w:rPr>
              <w:t>,</w:t>
            </w:r>
            <w:r w:rsidRPr="002928DA">
              <w:rPr>
                <w:rFonts w:cstheme="minorHAnsi"/>
                <w:color w:val="000000" w:themeColor="text1"/>
                <w:lang w:bidi="cs-CZ"/>
              </w:rPr>
              <w:t xml:space="preserve"> je třeba před podpisem Smlouvy/Rozhodnutí o poskytnutí dotace předložit doklad o odnětí půdy ze zemědělského půdního fondu nebo potvrzení příslušného orgánu, že půda nemusí být ze zemědělského půdního fondu odňata</w:t>
            </w:r>
            <w:r>
              <w:rPr>
                <w:rFonts w:cstheme="minorHAnsi"/>
                <w:lang w:bidi="cs-CZ"/>
              </w:rPr>
              <w:t>.</w:t>
            </w:r>
            <w:r w:rsidRPr="002928DA">
              <w:rPr>
                <w:rFonts w:cstheme="minorHAnsi"/>
                <w:color w:val="000000" w:themeColor="text1"/>
                <w:lang w:bidi="cs-CZ"/>
              </w:rPr>
              <w:t xml:space="preserve"> U ostatních partnerů zaškrtněte odpověď: </w:t>
            </w:r>
            <w:r w:rsidRPr="002D3206">
              <w:rPr>
                <w:rStyle w:val="normaltextrun"/>
                <w:rFonts w:cstheme="minorHAnsi"/>
                <w:color w:val="000000" w:themeColor="text1"/>
                <w:lang w:bidi="cs-CZ"/>
              </w:rPr>
              <w:t>v rámci projektových aktivit nedojde k záboru zemědělské půdy.</w:t>
            </w:r>
          </w:p>
          <w:p w14:paraId="3559C3DC" w14:textId="77777777" w:rsidR="00F309B0" w:rsidRPr="007F220B" w:rsidRDefault="00F309B0" w:rsidP="00F309B0">
            <w:pPr>
              <w:pStyle w:val="Odstavecseseznamem"/>
              <w:spacing w:line="276" w:lineRule="auto"/>
              <w:rPr>
                <w:rStyle w:val="normaltextrun"/>
                <w:rFonts w:cstheme="minorHAnsi"/>
              </w:rPr>
            </w:pPr>
          </w:p>
          <w:p w14:paraId="4FBB9F9E" w14:textId="5E29F1E4" w:rsidR="00F309B0" w:rsidRPr="007F220B" w:rsidRDefault="00F309B0" w:rsidP="00F309B0">
            <w:pPr>
              <w:pStyle w:val="Odstavecseseznamem"/>
              <w:numPr>
                <w:ilvl w:val="0"/>
                <w:numId w:val="39"/>
              </w:numPr>
              <w:spacing w:line="276" w:lineRule="auto"/>
              <w:jc w:val="both"/>
              <w:rPr>
                <w:rStyle w:val="normaltextrun"/>
                <w:rFonts w:cstheme="minorHAnsi"/>
              </w:rPr>
            </w:pPr>
            <w:r>
              <w:rPr>
                <w:rFonts w:cstheme="minorHAnsi"/>
                <w:lang w:bidi="cs-CZ"/>
              </w:rPr>
              <w:t xml:space="preserve">V případě </w:t>
            </w:r>
            <w:r w:rsidRPr="002928DA">
              <w:rPr>
                <w:rFonts w:eastAsia="Calibri" w:cstheme="minorHAnsi"/>
                <w:b/>
                <w:color w:val="000000" w:themeColor="text1"/>
                <w:lang w:bidi="cs-CZ"/>
              </w:rPr>
              <w:t>projektových aktivit, které mohou mít vliv na vodní útvary,</w:t>
            </w:r>
            <w:r w:rsidRPr="002928DA">
              <w:rPr>
                <w:rFonts w:eastAsia="Calibri" w:cstheme="minorHAnsi"/>
                <w:color w:val="000000" w:themeColor="text1"/>
                <w:lang w:bidi="cs-CZ"/>
              </w:rPr>
              <w:t xml:space="preserve"> uvede projektový </w:t>
            </w:r>
            <w:r w:rsidRPr="00DF5061">
              <w:rPr>
                <w:rFonts w:eastAsia="Calibri" w:cstheme="minorHAnsi"/>
                <w:color w:val="000000" w:themeColor="text1"/>
                <w:lang w:bidi="cs-CZ"/>
              </w:rPr>
              <w:t xml:space="preserve">partner tuto skutečnost v Čestném prohlášení a předloží tzv. Prohlášení o vodě spolu s projektem. </w:t>
            </w:r>
            <w:r w:rsidRPr="00DF5061">
              <w:rPr>
                <w:rFonts w:cstheme="minorHAnsi"/>
                <w:lang w:bidi="cs-CZ"/>
              </w:rPr>
              <w:t>U ostatních</w:t>
            </w:r>
            <w:r>
              <w:rPr>
                <w:rFonts w:cstheme="minorHAnsi"/>
                <w:lang w:bidi="cs-CZ"/>
              </w:rPr>
              <w:t xml:space="preserve"> partnerů zaškrtněte odpověď: </w:t>
            </w:r>
            <w:r w:rsidRPr="002D3206">
              <w:rPr>
                <w:rStyle w:val="normaltextrun"/>
                <w:rFonts w:cstheme="minorHAnsi"/>
                <w:color w:val="000000" w:themeColor="text1"/>
                <w:lang w:bidi="cs-CZ"/>
              </w:rPr>
              <w:t>projektové aktivity nemohou mít vliv na vodní útvary.</w:t>
            </w:r>
          </w:p>
          <w:p w14:paraId="6BE76249" w14:textId="77777777" w:rsidR="00F309B0" w:rsidRPr="007F220B" w:rsidRDefault="00F309B0" w:rsidP="00F309B0">
            <w:pPr>
              <w:spacing w:line="276" w:lineRule="auto"/>
              <w:rPr>
                <w:rFonts w:cstheme="minorHAnsi"/>
              </w:rPr>
            </w:pPr>
          </w:p>
          <w:p w14:paraId="26B28E52" w14:textId="77777777" w:rsidR="00F309B0" w:rsidRPr="007F220B" w:rsidRDefault="00F309B0" w:rsidP="00F309B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bidi="cs-CZ"/>
              </w:rPr>
              <w:t>Závěrečná ustanovení jsou závazná pro všechny polské partnery.</w:t>
            </w:r>
          </w:p>
          <w:p w14:paraId="2B0AA6BF" w14:textId="77777777" w:rsidR="00F309B0" w:rsidRPr="007F220B" w:rsidRDefault="00F309B0" w:rsidP="00F309B0">
            <w:pPr>
              <w:spacing w:line="276" w:lineRule="auto"/>
              <w:rPr>
                <w:rFonts w:cstheme="minorHAnsi"/>
              </w:rPr>
            </w:pPr>
          </w:p>
          <w:p w14:paraId="5BE51D52" w14:textId="4110CE51" w:rsidR="00F309B0" w:rsidRDefault="00F309B0" w:rsidP="00F309B0">
            <w:pPr>
              <w:jc w:val="both"/>
              <w:rPr>
                <w:rFonts w:cstheme="minorHAnsi"/>
                <w:lang w:bidi="cs-CZ"/>
              </w:rPr>
            </w:pPr>
            <w:r>
              <w:rPr>
                <w:rFonts w:cstheme="minorHAnsi"/>
                <w:lang w:bidi="cs-CZ"/>
              </w:rPr>
              <w:t xml:space="preserve">Příloha musí být podepsána osobami oprávněnými zastupovat subjekt. Příloha musí být podepsána ručně nebo elektronicky (kvalifikovaný podpis). </w:t>
            </w:r>
          </w:p>
          <w:p w14:paraId="55D6828C" w14:textId="6DFB16C8" w:rsidR="00F309B0" w:rsidRPr="002E1121" w:rsidRDefault="00F309B0" w:rsidP="00951365">
            <w:pPr>
              <w:rPr>
                <w:highlight w:val="yellow"/>
              </w:rPr>
            </w:pPr>
          </w:p>
        </w:tc>
      </w:tr>
    </w:tbl>
    <w:p w14:paraId="64522EEE" w14:textId="77777777" w:rsidR="00DE7790" w:rsidRDefault="00DE7790"/>
    <w:tbl>
      <w:tblPr>
        <w:tblStyle w:val="Mkatabulky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D86242" w:rsidRPr="006A61C5" w14:paraId="0643E40A" w14:textId="77777777" w:rsidTr="006A61C5">
        <w:trPr>
          <w:trHeight w:val="850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6A6D82E8" w14:textId="5EAEBBBD" w:rsidR="00D86242" w:rsidRPr="006A61C5" w:rsidRDefault="00D86242" w:rsidP="006A61C5">
            <w:pPr>
              <w:jc w:val="center"/>
              <w:rPr>
                <w:b/>
                <w:bCs/>
                <w:sz w:val="32"/>
                <w:szCs w:val="32"/>
              </w:rPr>
            </w:pPr>
            <w:r w:rsidRPr="006A61C5">
              <w:rPr>
                <w:b/>
                <w:bCs/>
                <w:sz w:val="32"/>
                <w:szCs w:val="32"/>
              </w:rPr>
              <w:lastRenderedPageBreak/>
              <w:t>Přílohy pro projekty, realizující stavební práce</w:t>
            </w:r>
            <w:r w:rsidR="00290531" w:rsidRPr="006A61C5">
              <w:rPr>
                <w:b/>
                <w:bCs/>
                <w:sz w:val="32"/>
                <w:szCs w:val="32"/>
              </w:rPr>
              <w:t xml:space="preserve"> nebo terénní </w:t>
            </w:r>
            <w:r w:rsidR="000070CC" w:rsidRPr="006A61C5">
              <w:rPr>
                <w:b/>
                <w:bCs/>
                <w:sz w:val="32"/>
                <w:szCs w:val="32"/>
              </w:rPr>
              <w:t>úpravy</w:t>
            </w:r>
          </w:p>
        </w:tc>
      </w:tr>
      <w:tr w:rsidR="009F0E81" w:rsidRPr="006A61C5" w14:paraId="3045A4AB" w14:textId="77777777" w:rsidTr="006A61C5">
        <w:trPr>
          <w:trHeight w:val="567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78AD6D43" w14:textId="6E7B5BAC" w:rsidR="009F0E81" w:rsidRPr="006A61C5" w:rsidRDefault="009F0E81" w:rsidP="006A61C5">
            <w:pPr>
              <w:jc w:val="center"/>
              <w:rPr>
                <w:b/>
                <w:bCs/>
                <w:sz w:val="28"/>
                <w:szCs w:val="28"/>
              </w:rPr>
            </w:pPr>
            <w:r w:rsidRPr="006A61C5">
              <w:rPr>
                <w:b/>
                <w:bCs/>
                <w:sz w:val="28"/>
                <w:szCs w:val="28"/>
              </w:rPr>
              <w:t>Přílohy pro partnery realizující stavební práce v Polsku</w:t>
            </w:r>
          </w:p>
        </w:tc>
      </w:tr>
      <w:tr w:rsidR="00F309B0" w14:paraId="1CA2DC56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1207E609" w14:textId="1ACB958F" w:rsidR="00F309B0" w:rsidRPr="005A2606" w:rsidRDefault="00F309B0" w:rsidP="009F0E81">
            <w:pPr>
              <w:rPr>
                <w:b/>
              </w:rPr>
            </w:pPr>
            <w:r w:rsidRPr="005A2606">
              <w:rPr>
                <w:rFonts w:cs="Arial"/>
                <w:b/>
                <w:iCs/>
              </w:rPr>
              <w:t xml:space="preserve">Prohlášení o právu hospodaření s nemovitostí pro stavební účely </w:t>
            </w:r>
          </w:p>
        </w:tc>
      </w:tr>
      <w:tr w:rsidR="00F309B0" w14:paraId="4EC219BD" w14:textId="77777777" w:rsidTr="00F309B0">
        <w:tc>
          <w:tcPr>
            <w:tcW w:w="9154" w:type="dxa"/>
          </w:tcPr>
          <w:p w14:paraId="0679497E" w14:textId="4E6E4042" w:rsidR="00F309B0" w:rsidRPr="006475BC" w:rsidRDefault="00F309B0" w:rsidP="009F0E81">
            <w:pPr>
              <w:jc w:val="both"/>
              <w:rPr>
                <w:rFonts w:cs="Arial"/>
                <w:bCs/>
                <w:iCs/>
              </w:rPr>
            </w:pPr>
            <w:r w:rsidRPr="006649A3">
              <w:rPr>
                <w:rFonts w:cs="Arial"/>
                <w:b/>
                <w:iCs/>
              </w:rPr>
              <w:t>Popis:</w:t>
            </w:r>
            <w:r>
              <w:rPr>
                <w:rFonts w:cs="Arial"/>
                <w:bCs/>
                <w:iCs/>
              </w:rPr>
              <w:t xml:space="preserve"> </w:t>
            </w:r>
            <w:r w:rsidRPr="006475BC">
              <w:rPr>
                <w:rFonts w:cs="Arial"/>
                <w:bCs/>
                <w:iCs/>
              </w:rPr>
              <w:t xml:space="preserve">Toto prohlášení je požadováno u všech stavebních projektů </w:t>
            </w:r>
            <w:r>
              <w:rPr>
                <w:rFonts w:cs="Arial"/>
                <w:bCs/>
                <w:iCs/>
              </w:rPr>
              <w:t>spolu s žádostí o podporu</w:t>
            </w:r>
            <w:r w:rsidRPr="006475BC">
              <w:rPr>
                <w:rFonts w:cs="Arial"/>
                <w:bCs/>
                <w:iCs/>
              </w:rPr>
              <w:t xml:space="preserve">. </w:t>
            </w:r>
          </w:p>
          <w:p w14:paraId="76051CCC" w14:textId="77777777" w:rsidR="00F309B0" w:rsidRPr="006475BC" w:rsidRDefault="00F309B0" w:rsidP="009F0E81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475BC">
              <w:rPr>
                <w:rFonts w:cs="Arial"/>
                <w:bCs/>
                <w:iCs/>
              </w:rPr>
              <w:t xml:space="preserve">V tabulce je třeba uvést všechny nemovitosti (včetně parcel), kterých se investice týká, uvést údaje majitelů jednotlivých nemovitostí a právní titul hospodaření s každou nemovitostí. </w:t>
            </w:r>
          </w:p>
          <w:p w14:paraId="3D2EAD85" w14:textId="77777777" w:rsidR="00F309B0" w:rsidRPr="006475BC" w:rsidRDefault="00F309B0" w:rsidP="009F0E81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A3FDE">
              <w:rPr>
                <w:rFonts w:cs="Arial"/>
                <w:b/>
                <w:iCs/>
              </w:rPr>
              <w:t>Není-li Vedoucí partner/partner majitelem dotčené/</w:t>
            </w:r>
            <w:proofErr w:type="spellStart"/>
            <w:r w:rsidRPr="006A3FDE">
              <w:rPr>
                <w:rFonts w:cs="Arial"/>
                <w:b/>
                <w:iCs/>
              </w:rPr>
              <w:t>ých</w:t>
            </w:r>
            <w:proofErr w:type="spellEnd"/>
            <w:r w:rsidRPr="006A3FDE">
              <w:rPr>
                <w:rFonts w:cs="Arial"/>
                <w:b/>
                <w:iCs/>
              </w:rPr>
              <w:t xml:space="preserve"> nemovitosti/í, je nutné předložit doklad potvrzující právo hospodaření s nemovitostí pro stavební účely</w:t>
            </w:r>
            <w:r w:rsidRPr="006475BC">
              <w:rPr>
                <w:rFonts w:cs="Arial"/>
                <w:bCs/>
                <w:iCs/>
              </w:rPr>
              <w:t xml:space="preserve"> (jedná se mj. o nájem, pacht, výpůjčku apod.) po dobu minimálně období trvání projektu + 5 let po jeho ukončení. </w:t>
            </w:r>
          </w:p>
          <w:p w14:paraId="42C395C4" w14:textId="6FF644DB" w:rsidR="00F309B0" w:rsidRPr="006475BC" w:rsidRDefault="00F309B0" w:rsidP="009F0E81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475BC">
              <w:rPr>
                <w:rFonts w:cs="Arial"/>
                <w:b/>
                <w:iCs/>
              </w:rPr>
              <w:t>Poznámka:</w:t>
            </w:r>
            <w:r w:rsidRPr="006475BC">
              <w:rPr>
                <w:rFonts w:cs="Arial"/>
                <w:bCs/>
                <w:iCs/>
              </w:rPr>
              <w:t xml:space="preserve"> Má-li Vedoucí partner/partner pouze omezené právo hospodaření s nemovitostí, majitelem nemovitosti, na které mají být realizovány stavební aktivity, </w:t>
            </w:r>
            <w:r>
              <w:rPr>
                <w:rFonts w:cs="Arial"/>
                <w:bCs/>
                <w:iCs/>
              </w:rPr>
              <w:t>musí</w:t>
            </w:r>
            <w:r w:rsidRPr="006475BC">
              <w:rPr>
                <w:rFonts w:cs="Arial"/>
                <w:bCs/>
                <w:iCs/>
              </w:rPr>
              <w:t xml:space="preserve"> být subjekt obsažený v katalogu vhodných </w:t>
            </w:r>
            <w:r w:rsidRPr="00DF5061">
              <w:rPr>
                <w:rFonts w:cs="Arial"/>
                <w:bCs/>
                <w:iCs/>
              </w:rPr>
              <w:t>žadatelů</w:t>
            </w:r>
            <w:r w:rsidR="00CA0F24" w:rsidRPr="00DF5061">
              <w:rPr>
                <w:rFonts w:cs="Arial"/>
                <w:bCs/>
                <w:iCs/>
              </w:rPr>
              <w:t>.</w:t>
            </w:r>
          </w:p>
          <w:p w14:paraId="21E71D14" w14:textId="7B8B8CC8" w:rsidR="00F309B0" w:rsidRDefault="00F309B0" w:rsidP="009F0E81">
            <w:pPr>
              <w:jc w:val="both"/>
              <w:rPr>
                <w:rFonts w:cs="Arial"/>
                <w:bCs/>
                <w:iCs/>
              </w:rPr>
            </w:pPr>
            <w:r w:rsidRPr="006475BC">
              <w:rPr>
                <w:rFonts w:cs="Arial"/>
                <w:bCs/>
                <w:iCs/>
              </w:rPr>
              <w:t>Informace uvedené v Prohlášení musí být bezpodmínečně shodné s údaji uvedenými v Technické dokumentaci, Stavebním povolení/ohlášení a dalšími dokumenty spojenými s prováděním stavebních prací.</w:t>
            </w:r>
          </w:p>
          <w:p w14:paraId="2F69DAC6" w14:textId="63D6AB2B" w:rsidR="00F309B0" w:rsidRPr="006649A3" w:rsidRDefault="00F309B0" w:rsidP="00CA0F24">
            <w:pPr>
              <w:jc w:val="both"/>
              <w:rPr>
                <w:rFonts w:cs="Arial"/>
                <w:bCs/>
                <w:iCs/>
              </w:rPr>
            </w:pPr>
          </w:p>
        </w:tc>
      </w:tr>
      <w:tr w:rsidR="00F309B0" w14:paraId="2F52EC09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789F5CED" w14:textId="010B279E" w:rsidR="00F309B0" w:rsidRPr="006475BC" w:rsidRDefault="00F309B0" w:rsidP="009F0E81">
            <w:pPr>
              <w:rPr>
                <w:b/>
                <w:bCs/>
              </w:rPr>
            </w:pPr>
            <w:r w:rsidRPr="006475BC">
              <w:rPr>
                <w:b/>
                <w:bCs/>
              </w:rPr>
              <w:t>Technická dokumentace</w:t>
            </w:r>
          </w:p>
        </w:tc>
      </w:tr>
      <w:tr w:rsidR="00F309B0" w14:paraId="167FA3B6" w14:textId="77777777" w:rsidTr="00F309B0">
        <w:tc>
          <w:tcPr>
            <w:tcW w:w="9154" w:type="dxa"/>
          </w:tcPr>
          <w:p w14:paraId="02F86821" w14:textId="55327D1B" w:rsidR="00F309B0" w:rsidRDefault="00F309B0" w:rsidP="009F0E81">
            <w:pPr>
              <w:spacing w:before="120"/>
              <w:jc w:val="both"/>
            </w:pPr>
            <w:r w:rsidRPr="00773988">
              <w:rPr>
                <w:b/>
                <w:bCs/>
              </w:rPr>
              <w:t>Popis:</w:t>
            </w:r>
            <w:r>
              <w:t xml:space="preserve"> V okamžiku předkládání žádosti o podporu Vedoucí partner/partner předkládá plnou technickou dokumentaci. V případě, kdy v momentě předkládání žádosti již disponuje stavebním povolením/ohlášením, je povinen jej předložit společně s žádostí o podporu. </w:t>
            </w:r>
          </w:p>
          <w:p w14:paraId="1E8B4BB1" w14:textId="6A6CD212" w:rsidR="00F309B0" w:rsidRPr="00CA0F24" w:rsidRDefault="00F309B0" w:rsidP="00CA0F24">
            <w:pPr>
              <w:spacing w:before="120"/>
              <w:jc w:val="both"/>
            </w:pPr>
            <w:r>
              <w:t>Součástí technické dokumentace musí být investorský rozpočet/položkový rozpočet</w:t>
            </w:r>
            <w:r w:rsidR="00CA0F24">
              <w:t>.</w:t>
            </w:r>
          </w:p>
        </w:tc>
      </w:tr>
      <w:tr w:rsidR="00F309B0" w14:paraId="1FEC7B52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4FFCC8A2" w14:textId="461722A8" w:rsidR="00F309B0" w:rsidRPr="003A050C" w:rsidRDefault="00F309B0" w:rsidP="009F0E81">
            <w:pPr>
              <w:rPr>
                <w:b/>
                <w:bCs/>
              </w:rPr>
            </w:pPr>
            <w:r w:rsidRPr="003A050C">
              <w:rPr>
                <w:b/>
                <w:bCs/>
              </w:rPr>
              <w:t xml:space="preserve">Stavební povolení </w:t>
            </w:r>
          </w:p>
        </w:tc>
      </w:tr>
      <w:tr w:rsidR="00F309B0" w14:paraId="2CDF4EA1" w14:textId="77777777" w:rsidTr="00F309B0">
        <w:tc>
          <w:tcPr>
            <w:tcW w:w="9154" w:type="dxa"/>
          </w:tcPr>
          <w:p w14:paraId="07BBD6DC" w14:textId="7AB317A1" w:rsidR="00F309B0" w:rsidRPr="002B4FCC" w:rsidRDefault="00F309B0" w:rsidP="009F0E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Popis: </w:t>
            </w:r>
            <w:r w:rsidRPr="002B4FCC">
              <w:rPr>
                <w:b/>
                <w:bCs/>
              </w:rPr>
              <w:t>Pokud</w:t>
            </w:r>
            <w:r>
              <w:rPr>
                <w:b/>
                <w:bCs/>
              </w:rPr>
              <w:t xml:space="preserve"> má</w:t>
            </w:r>
            <w:r w:rsidRPr="002B4FCC">
              <w:rPr>
                <w:b/>
                <w:bCs/>
              </w:rPr>
              <w:t xml:space="preserve"> již v okamžiku předkládání žádosti </w:t>
            </w:r>
            <w:r>
              <w:rPr>
                <w:b/>
                <w:bCs/>
              </w:rPr>
              <w:t xml:space="preserve">o podporu </w:t>
            </w:r>
            <w:r w:rsidRPr="002B4FCC">
              <w:rPr>
                <w:b/>
                <w:bCs/>
              </w:rPr>
              <w:t>Vedoucí parter/partner pravomocné stavební povolení, ohlášení stavby nebo již investici na základě těchto dokumentů zahájil, je nutné je předložit včetně technické dokumentace společně s žádostí</w:t>
            </w:r>
            <w:r>
              <w:rPr>
                <w:b/>
                <w:bCs/>
              </w:rPr>
              <w:t xml:space="preserve"> o podporu</w:t>
            </w:r>
            <w:r w:rsidRPr="002B4FCC">
              <w:rPr>
                <w:b/>
                <w:bCs/>
              </w:rPr>
              <w:t>.</w:t>
            </w:r>
          </w:p>
          <w:p w14:paraId="4C2E7815" w14:textId="77777777" w:rsidR="00F309B0" w:rsidRPr="00F53C19" w:rsidRDefault="00F309B0" w:rsidP="009F0E81">
            <w:pPr>
              <w:spacing w:before="120" w:after="120"/>
              <w:jc w:val="both"/>
            </w:pPr>
            <w:r w:rsidRPr="00F53C19">
              <w:t>V ostatních případech, není-li pravomocné stavební povolení nebo ohlášení stavby legislativou vyžadováno, je nutné je doložit před podepsáním smlouvy/vydáním rozhodnutí o poskytnutí dotace.</w:t>
            </w:r>
          </w:p>
          <w:p w14:paraId="1544312A" w14:textId="77777777" w:rsidR="00F309B0" w:rsidRDefault="00F309B0" w:rsidP="009F0E81">
            <w:pPr>
              <w:jc w:val="both"/>
            </w:pPr>
            <w:r w:rsidRPr="00F53C19">
              <w:t xml:space="preserve">Stavební povolení/ohlášení stavby nemůže být starší než 3 roky, ledaže v posledních 3 letech byly zahájeny stavební práce – v takové situaci Vedoucí partner/partner musí dodatečně předložit kopii </w:t>
            </w:r>
            <w:r>
              <w:t xml:space="preserve">první a </w:t>
            </w:r>
            <w:r w:rsidRPr="00F53C19">
              <w:t>poslední stránky stavebního deníku</w:t>
            </w:r>
            <w:r>
              <w:t>/výpis z elektronického stavebního deníku</w:t>
            </w:r>
            <w:r w:rsidRPr="00F53C19">
              <w:t>.</w:t>
            </w:r>
          </w:p>
          <w:p w14:paraId="2FF88F42" w14:textId="730B5837" w:rsidR="00F309B0" w:rsidRPr="002B4FCC" w:rsidRDefault="00F309B0" w:rsidP="009F0E81">
            <w:pPr>
              <w:jc w:val="both"/>
              <w:rPr>
                <w:strike/>
              </w:rPr>
            </w:pPr>
          </w:p>
        </w:tc>
      </w:tr>
      <w:tr w:rsidR="00F309B0" w14:paraId="31BE105E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7ED48227" w14:textId="7227DE10" w:rsidR="00F309B0" w:rsidRPr="000F1303" w:rsidRDefault="00F309B0" w:rsidP="009F0E81">
            <w:pPr>
              <w:rPr>
                <w:b/>
              </w:rPr>
            </w:pPr>
            <w:r>
              <w:rPr>
                <w:b/>
              </w:rPr>
              <w:t>Zpráva o hodnocení vlivu na životní prostředí (EIA)</w:t>
            </w:r>
          </w:p>
        </w:tc>
      </w:tr>
      <w:tr w:rsidR="00F309B0" w14:paraId="1A14C389" w14:textId="77777777" w:rsidTr="00F309B0">
        <w:tc>
          <w:tcPr>
            <w:tcW w:w="9154" w:type="dxa"/>
          </w:tcPr>
          <w:p w14:paraId="6007141A" w14:textId="6BC3E8F5" w:rsidR="00F309B0" w:rsidRDefault="00F309B0" w:rsidP="009F0E81">
            <w:pPr>
              <w:jc w:val="both"/>
            </w:pPr>
            <w:r>
              <w:rPr>
                <w:b/>
                <w:bCs/>
              </w:rPr>
              <w:t xml:space="preserve">Popis: </w:t>
            </w:r>
            <w:r w:rsidRPr="004D477A">
              <w:t>Tato příloha platí pro investice realizované v rámci projektu, vyjmenované v příslušeném nařízení jako investice, které mohou mít zásadní vliv na životní prostředí. V takovém případě může vzniknout povinnost vyhotovení Zprávy o hodnocení vlivu na životní prostředí. Projekty, které mají povinnost vyhotovit Zprávu o hodnocení vlivu na životní prostředí dle platné legislativy, musí tuto Zprávu předložit spolu s</w:t>
            </w:r>
            <w:r>
              <w:t> </w:t>
            </w:r>
            <w:r w:rsidRPr="004D477A">
              <w:t>ž</w:t>
            </w:r>
            <w:r>
              <w:t>ádostí o podporu (pokud je dostupná) nebo před podpis</w:t>
            </w:r>
            <w:r w:rsidRPr="00DF5061">
              <w:t>em Smlouvy</w:t>
            </w:r>
            <w:r>
              <w:t xml:space="preserve">. </w:t>
            </w:r>
          </w:p>
          <w:p w14:paraId="38E8EA5B" w14:textId="741EE368" w:rsidR="00F309B0" w:rsidRPr="004D477A" w:rsidRDefault="00F309B0" w:rsidP="009F0E81">
            <w:pPr>
              <w:jc w:val="both"/>
            </w:pPr>
          </w:p>
        </w:tc>
      </w:tr>
      <w:tr w:rsidR="00F309B0" w14:paraId="68DA07DD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5136A6B7" w14:textId="423519DC" w:rsidR="00F309B0" w:rsidRPr="006475BC" w:rsidRDefault="00F309B0" w:rsidP="009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Stanovisko orgánu ochrany přírody RDOŚ</w:t>
            </w:r>
          </w:p>
        </w:tc>
      </w:tr>
      <w:tr w:rsidR="00F309B0" w14:paraId="2275915D" w14:textId="77777777" w:rsidTr="00F309B0">
        <w:tc>
          <w:tcPr>
            <w:tcW w:w="9154" w:type="dxa"/>
          </w:tcPr>
          <w:p w14:paraId="76C70428" w14:textId="7E288701" w:rsidR="00F309B0" w:rsidRPr="00F71C35" w:rsidRDefault="00F309B0" w:rsidP="009F0E81">
            <w:pPr>
              <w:jc w:val="both"/>
            </w:pPr>
            <w:bookmarkStart w:id="0" w:name="_Hlk118900720"/>
            <w:r>
              <w:rPr>
                <w:b/>
                <w:bCs/>
              </w:rPr>
              <w:t xml:space="preserve">Popis: </w:t>
            </w:r>
            <w:bookmarkEnd w:id="0"/>
            <w:r w:rsidRPr="00F71C35">
              <w:rPr>
                <w:b/>
                <w:bCs/>
              </w:rPr>
              <w:t>Formulář projektového záměru pro posouzení vlivu projektu na životní prostředí a chráněná území soustavy NATURA 2000 pro vydání stanoviska Regionální</w:t>
            </w:r>
            <w:r>
              <w:rPr>
                <w:b/>
                <w:bCs/>
              </w:rPr>
              <w:t>ho</w:t>
            </w:r>
            <w:r w:rsidRPr="00F71C35">
              <w:rPr>
                <w:b/>
                <w:bCs/>
              </w:rPr>
              <w:t xml:space="preserve"> ředitelství ŽP (RŘŽP)</w:t>
            </w:r>
            <w:r w:rsidRPr="00F71C35">
              <w:t xml:space="preserve"> - část A je třeba vyplnit ve verzi WORD a spolu s elektronicky podepsanou žádostí o jeho vyplnění předložit elektronicky územně příslušnému RŘŽP nejpozději 30 dnů před plánovaným podáním projektové žádosti. Formulář by měl být předložen v editovatelné verzi WORD. Ve formuláři je třeba uvést přesné </w:t>
            </w:r>
            <w:r w:rsidRPr="00F71C35">
              <w:lastRenderedPageBreak/>
              <w:t xml:space="preserve">a konkrétní informace, které jsou v souladu s informacemi obsaženými v technické dokumentaci plánované investice. V případě vydání dalších povolení (např. ke kácení dřevin, vodoprávní povolení atd.), které souvisejí s realizací investice, je třeba tato povolení přiložit k formuláři. </w:t>
            </w:r>
          </w:p>
          <w:p w14:paraId="4BF77B20" w14:textId="77777777" w:rsidR="00F309B0" w:rsidRPr="00F71C35" w:rsidRDefault="00F309B0" w:rsidP="009F0E81">
            <w:pPr>
              <w:jc w:val="both"/>
            </w:pPr>
            <w:r w:rsidRPr="00F71C35">
              <w:t xml:space="preserve">RŘŽP vydá své stanovisko prostřednictvím doplnění části B formuláře. Formulář, který obsahuje stanovisko RŘŽP a je opatřen elektronickým podpisem oprávněné osoby z RŘŽP, je třeba přiložit k projektové žádosti. </w:t>
            </w:r>
          </w:p>
          <w:p w14:paraId="703B598E" w14:textId="77777777" w:rsidR="00F309B0" w:rsidRPr="00F71C35" w:rsidRDefault="00F309B0" w:rsidP="009F0E81">
            <w:pPr>
              <w:jc w:val="both"/>
            </w:pPr>
            <w:r w:rsidRPr="00F71C35">
              <w:rPr>
                <w:b/>
                <w:bCs/>
              </w:rPr>
              <w:t>POZNÁMKA:</w:t>
            </w:r>
            <w:r w:rsidRPr="00F71C35">
              <w:t xml:space="preserve"> Formulář stanoviska RŘŽP nahrazuje standardně vydávané Prohlášení RŘŽP. Formulář nelze nahradit standardním Prohlášením RŘŽP, které je pro kontrolu způsobilosti projektu nedostatečným dokumentem. </w:t>
            </w:r>
          </w:p>
          <w:p w14:paraId="2FE7A21C" w14:textId="77777777" w:rsidR="00F309B0" w:rsidRPr="00F71C35" w:rsidRDefault="00F309B0" w:rsidP="009F0E81">
            <w:pPr>
              <w:jc w:val="both"/>
            </w:pPr>
            <w:r w:rsidRPr="00F71C35">
              <w:t>Podmínky uvedené RŘŽP v jeho stanovisku jsou pro projekt závazné a jsou považovány za podmínky pro poskytnutí dotace. Pokud RŘŽP ve fázi screeningu uvede, že je nutné vypracovat Posudek EIA, je třeba ho vypracovat a přiložit k projektové žádosti. Upozornění ze strany RŘŽP na nutnost vypracování Posudku EIA je pro žadatele závazné a představuje podmínku pro poskytnutí spolufinancování.</w:t>
            </w:r>
          </w:p>
          <w:p w14:paraId="0F70F87B" w14:textId="1BE7DB18" w:rsidR="00F309B0" w:rsidRPr="00036C3A" w:rsidRDefault="00F309B0" w:rsidP="00CA0F24">
            <w:pPr>
              <w:jc w:val="both"/>
            </w:pPr>
          </w:p>
        </w:tc>
      </w:tr>
      <w:tr w:rsidR="00F309B0" w14:paraId="5B377430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2754BF1A" w14:textId="23ABBE1E" w:rsidR="00F309B0" w:rsidRPr="005A6F4A" w:rsidRDefault="00F309B0" w:rsidP="00307A32">
            <w:pPr>
              <w:rPr>
                <w:rFonts w:cs="Arial"/>
                <w:b/>
                <w:bCs/>
                <w:highlight w:val="yellow"/>
              </w:rPr>
            </w:pPr>
            <w:r w:rsidRPr="00E26221">
              <w:rPr>
                <w:rFonts w:eastAsia="Times New Roman" w:cstheme="minorHAnsi"/>
                <w:b/>
                <w:lang w:bidi="cs-CZ"/>
              </w:rPr>
              <w:lastRenderedPageBreak/>
              <w:t>Průkaz (Certifikát) energetické náročnosti a odhadový audit</w:t>
            </w:r>
          </w:p>
        </w:tc>
      </w:tr>
      <w:tr w:rsidR="00F309B0" w14:paraId="23153219" w14:textId="77777777" w:rsidTr="00CA0F24">
        <w:tc>
          <w:tcPr>
            <w:tcW w:w="9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F7CA5" w14:textId="77777777" w:rsidR="00F309B0" w:rsidRPr="00307A32" w:rsidRDefault="00F309B0" w:rsidP="00307A32">
            <w:pPr>
              <w:jc w:val="both"/>
              <w:rPr>
                <w:rFonts w:cs="Arial"/>
              </w:rPr>
            </w:pPr>
            <w:r w:rsidRPr="00307A32">
              <w:rPr>
                <w:rFonts w:cs="Arial"/>
                <w:b/>
                <w:bCs/>
                <w:iCs/>
              </w:rPr>
              <w:t xml:space="preserve">Popis: </w:t>
            </w:r>
            <w:r w:rsidRPr="00307A32">
              <w:rPr>
                <w:rFonts w:cs="Arial"/>
              </w:rPr>
              <w:t xml:space="preserve">Pokud je součástí projektových aktivit rekonstrukce budovy, která může mít vliv na dosažení úspor energie (vzhledem k rozsahu a charakteru prováděných stavebních prací), </w:t>
            </w:r>
            <w:r w:rsidRPr="00307A32">
              <w:rPr>
                <w:rFonts w:cs="Arial"/>
                <w:b/>
                <w:bCs/>
              </w:rPr>
              <w:t>musí být</w:t>
            </w:r>
            <w:r w:rsidRPr="00307A32">
              <w:rPr>
                <w:rFonts w:cs="Arial"/>
              </w:rPr>
              <w:t xml:space="preserve"> k projektové žádosti </w:t>
            </w:r>
            <w:r w:rsidRPr="00307A32">
              <w:rPr>
                <w:rFonts w:cs="Arial"/>
                <w:b/>
                <w:bCs/>
              </w:rPr>
              <w:t>předložen Průkaz energetické náročnosti budovy</w:t>
            </w:r>
            <w:r w:rsidRPr="00307A32">
              <w:rPr>
                <w:rFonts w:cs="Arial"/>
              </w:rPr>
              <w:t xml:space="preserve"> v původním stavu </w:t>
            </w:r>
            <w:r w:rsidRPr="00307A32">
              <w:rPr>
                <w:rFonts w:cs="Arial"/>
                <w:b/>
                <w:bCs/>
              </w:rPr>
              <w:t>a odhadový energetický audit s uvedením úspor po rekonstrukci</w:t>
            </w:r>
            <w:r w:rsidRPr="00307A32">
              <w:rPr>
                <w:rFonts w:cs="Arial"/>
              </w:rPr>
              <w:t xml:space="preserve">. Průkaz musí být zpracován osobou zapsanou v Centrálním registru energetické náročnosti budov. Vzhledem ke změně legislativy (novela zákona) se pro projektové žádosti podané do 22. dubna 2023 doporučuje, aby byl Průkaz vypracován v souladu s novou legislativou. U projektových žádostí podaných po 23. dubnu 2023 bude povinné vyžadovat dokumenty podle nových předpisů. </w:t>
            </w:r>
          </w:p>
          <w:p w14:paraId="0A5DB2D1" w14:textId="77777777" w:rsidR="00F309B0" w:rsidRPr="00307A32" w:rsidRDefault="00F309B0" w:rsidP="00307A32">
            <w:pPr>
              <w:rPr>
                <w:rFonts w:cs="Arial"/>
              </w:rPr>
            </w:pPr>
          </w:p>
          <w:p w14:paraId="47A1AC7B" w14:textId="77777777" w:rsidR="00F309B0" w:rsidRPr="00307A32" w:rsidRDefault="00F309B0" w:rsidP="00307A32">
            <w:pPr>
              <w:rPr>
                <w:rFonts w:cs="Arial"/>
                <w:b/>
                <w:bCs/>
              </w:rPr>
            </w:pPr>
            <w:r w:rsidRPr="00307A32">
              <w:rPr>
                <w:rFonts w:cs="Arial"/>
                <w:b/>
                <w:bCs/>
              </w:rPr>
              <w:t>UPOZORNĚNÍ:</w:t>
            </w:r>
          </w:p>
          <w:p w14:paraId="1617D8F8" w14:textId="2062B923" w:rsidR="00F309B0" w:rsidRPr="00307A32" w:rsidRDefault="00F309B0" w:rsidP="00307A32">
            <w:pPr>
              <w:jc w:val="both"/>
              <w:rPr>
                <w:rFonts w:cs="Arial"/>
              </w:rPr>
            </w:pPr>
            <w:r w:rsidRPr="00307A32">
              <w:rPr>
                <w:rFonts w:cs="Arial"/>
              </w:rPr>
              <w:t>Hodnota ukazatelů z průkazu energetické náročnosti budovy v původním stavu (před rekonstrukcí), uvedená ve fázi kontroly projektu, bude předmětem kontroly a porovnání s hodnotami dosaženými po rekonstrukci (podle průkazu energetické náročnosti budovy po rekonstrukci). Poznámka: Hodnota úspory ukazatele EP musí být vždy alespoň 10 % (podmínka způsobilosti stavebních prací). Pokud je dosaženo hodnot přesahujících povinnou 10% úroveň úspor, je akceptována odchylka +/- 2 % od odhadované hodnoty. Odchylka se nevztahuje na splnění podmínky 10% úspory.</w:t>
            </w:r>
          </w:p>
          <w:p w14:paraId="199AABAF" w14:textId="5207F391" w:rsidR="00F309B0" w:rsidRPr="00307A32" w:rsidRDefault="00F309B0" w:rsidP="00307A32">
            <w:pPr>
              <w:rPr>
                <w:rFonts w:cs="Arial"/>
              </w:rPr>
            </w:pPr>
          </w:p>
        </w:tc>
      </w:tr>
      <w:tr w:rsidR="00F309B0" w14:paraId="2E13CD9E" w14:textId="77777777" w:rsidTr="00CA0F24">
        <w:tc>
          <w:tcPr>
            <w:tcW w:w="9154" w:type="dxa"/>
            <w:shd w:val="clear" w:color="auto" w:fill="D9D9D9" w:themeFill="background1" w:themeFillShade="D9"/>
          </w:tcPr>
          <w:p w14:paraId="58C2390F" w14:textId="7F0F61D2" w:rsidR="00F309B0" w:rsidRPr="00307A32" w:rsidRDefault="00F309B0" w:rsidP="00307A32">
            <w:pPr>
              <w:rPr>
                <w:rFonts w:cs="Arial"/>
                <w:b/>
                <w:bCs/>
                <w:iCs/>
              </w:rPr>
            </w:pPr>
            <w:r w:rsidRPr="00307A32">
              <w:rPr>
                <w:rFonts w:cs="Arial"/>
                <w:b/>
                <w:bCs/>
                <w:iCs/>
              </w:rPr>
              <w:t>Prohlášení o vodách nebo vodoprávní posouzení</w:t>
            </w:r>
          </w:p>
        </w:tc>
      </w:tr>
      <w:tr w:rsidR="00F309B0" w14:paraId="17094139" w14:textId="77777777" w:rsidTr="00CA0F24">
        <w:tc>
          <w:tcPr>
            <w:tcW w:w="9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BFF08" w14:textId="1C5EC497" w:rsidR="00F309B0" w:rsidRPr="00307A32" w:rsidRDefault="00F309B0" w:rsidP="00307A32">
            <w:pPr>
              <w:pStyle w:val="Bezmezer"/>
              <w:jc w:val="both"/>
            </w:pPr>
            <w:r w:rsidRPr="00307A32">
              <w:rPr>
                <w:b/>
                <w:bCs/>
              </w:rPr>
              <w:t>Popis:</w:t>
            </w:r>
            <w:r w:rsidRPr="00307A32">
              <w:t xml:space="preserve"> Týká se jen projektů, které mohou mít vliv na odtokové poměry.</w:t>
            </w:r>
          </w:p>
          <w:p w14:paraId="4505EDD6" w14:textId="14520379" w:rsidR="00F309B0" w:rsidRPr="00307A32" w:rsidRDefault="00F309B0" w:rsidP="00307A32">
            <w:pPr>
              <w:pStyle w:val="Bezmezer"/>
              <w:jc w:val="both"/>
            </w:pPr>
            <w:r w:rsidRPr="00307A32">
              <w:t xml:space="preserve">Příloha vyžadovaná pro projekty, které NEZAHRNUJÍ novou změnu fyzikálních vlastností útvaru povrchových vod nebo změny hladiny útvaru podzemních vod, které zhoršují stav vodního útvaru nebo brání dosažení dobrého stavu/potenciálu vod. Subjektem odpovědným za vystavení dokumentu je </w:t>
            </w:r>
            <w:proofErr w:type="spellStart"/>
            <w:r w:rsidRPr="00307A32">
              <w:t>Państwowe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Gospodarstwo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Wodne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Wody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Polskie</w:t>
            </w:r>
            <w:proofErr w:type="spellEnd"/>
            <w:r w:rsidRPr="00307A32">
              <w:t xml:space="preserve">. Vzor žádosti o vystavení dokumentu potvrzujícího soulad s environmentálními cíli stanovenými pro vodní útvary je k dispozici na internetových stránkách </w:t>
            </w:r>
            <w:proofErr w:type="spellStart"/>
            <w:r w:rsidRPr="00307A32">
              <w:t>Krajowego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Zarządu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Gospodarki</w:t>
            </w:r>
            <w:proofErr w:type="spellEnd"/>
            <w:r w:rsidRPr="00307A32">
              <w:t xml:space="preserve"> </w:t>
            </w:r>
            <w:proofErr w:type="spellStart"/>
            <w:r w:rsidRPr="00307A32">
              <w:t>Wodnej</w:t>
            </w:r>
            <w:proofErr w:type="spellEnd"/>
            <w:r w:rsidRPr="00307A32">
              <w:t xml:space="preserve"> (Národního vodohospodářského úřadu):</w:t>
            </w:r>
          </w:p>
          <w:p w14:paraId="295BEFE2" w14:textId="77777777" w:rsidR="00F309B0" w:rsidRPr="00307A32" w:rsidRDefault="00F309B0" w:rsidP="00307A32">
            <w:pPr>
              <w:pStyle w:val="Bezmezer"/>
              <w:jc w:val="both"/>
            </w:pPr>
          </w:p>
          <w:p w14:paraId="0F8213B8" w14:textId="68E64EC7" w:rsidR="00F309B0" w:rsidRPr="00307A32" w:rsidRDefault="00F309B0" w:rsidP="00307A32">
            <w:pPr>
              <w:pStyle w:val="Bezmezer"/>
              <w:jc w:val="both"/>
            </w:pPr>
            <w:hyperlink r:id="rId8" w:history="1">
              <w:r w:rsidRPr="00307A32">
                <w:rPr>
                  <w:rStyle w:val="Hypertextovodkaz"/>
                </w:rPr>
                <w:t>https://www.wody.gov.pl/nasze-dzialania/potwierdzenie-zgodnosc-z-celami-srodowiskowymi</w:t>
              </w:r>
            </w:hyperlink>
            <w:r w:rsidRPr="00307A32">
              <w:t>.</w:t>
            </w:r>
          </w:p>
          <w:p w14:paraId="0C3B3FAE" w14:textId="77777777" w:rsidR="00F309B0" w:rsidRPr="00307A32" w:rsidRDefault="00F309B0" w:rsidP="00307A32">
            <w:pPr>
              <w:pStyle w:val="Bezmezer"/>
              <w:jc w:val="both"/>
            </w:pPr>
          </w:p>
          <w:p w14:paraId="6EF8AC98" w14:textId="77777777" w:rsidR="00F309B0" w:rsidRPr="00307A32" w:rsidRDefault="00F309B0" w:rsidP="00307A32">
            <w:r w:rsidRPr="00307A32">
              <w:t xml:space="preserve">V případě projektových aktivit, pro které byl vydán vodoprávní posudek, jej žadatel předloží místo Prohlášení o vodě.  </w:t>
            </w:r>
          </w:p>
          <w:p w14:paraId="1D6A6DF6" w14:textId="6EEC013E" w:rsidR="00F309B0" w:rsidRPr="00307A32" w:rsidRDefault="00F309B0" w:rsidP="00307A32">
            <w:pPr>
              <w:rPr>
                <w:rFonts w:cs="Arial"/>
                <w:b/>
                <w:bCs/>
                <w:iCs/>
              </w:rPr>
            </w:pPr>
          </w:p>
        </w:tc>
      </w:tr>
      <w:tr w:rsidR="00F309B0" w14:paraId="7103DCC8" w14:textId="77777777" w:rsidTr="00CA0F24">
        <w:tc>
          <w:tcPr>
            <w:tcW w:w="9154" w:type="dxa"/>
            <w:shd w:val="clear" w:color="auto" w:fill="D9D9D9" w:themeFill="background1" w:themeFillShade="D9"/>
          </w:tcPr>
          <w:p w14:paraId="19ABDB2C" w14:textId="4169DA73" w:rsidR="00F309B0" w:rsidRPr="00307A32" w:rsidRDefault="00F309B0" w:rsidP="00307A32">
            <w:pPr>
              <w:rPr>
                <w:rFonts w:cs="Arial"/>
                <w:b/>
                <w:bCs/>
                <w:iCs/>
              </w:rPr>
            </w:pPr>
            <w:r w:rsidRPr="00307A32">
              <w:rPr>
                <w:b/>
                <w:bCs/>
              </w:rPr>
              <w:t>Stanovisko k negativním vedlejším efektům na lesní pozemky</w:t>
            </w:r>
          </w:p>
        </w:tc>
      </w:tr>
      <w:tr w:rsidR="00F309B0" w14:paraId="0B6F4611" w14:textId="77777777" w:rsidTr="00CA0F24">
        <w:tc>
          <w:tcPr>
            <w:tcW w:w="9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E3DE1" w14:textId="77777777" w:rsidR="00F309B0" w:rsidRPr="00307A32" w:rsidRDefault="00F309B0" w:rsidP="00307A32">
            <w:pPr>
              <w:pStyle w:val="Bezmezer"/>
              <w:jc w:val="both"/>
              <w:rPr>
                <w:b/>
                <w:bCs/>
              </w:rPr>
            </w:pPr>
            <w:r w:rsidRPr="00307A32">
              <w:rPr>
                <w:b/>
                <w:bCs/>
              </w:rPr>
              <w:t xml:space="preserve">Popis: </w:t>
            </w:r>
            <w:r w:rsidRPr="00307A32">
              <w:t>Týká se jen projektů, které mohou mít vedlejší efekty na lesní pozemky.</w:t>
            </w:r>
          </w:p>
          <w:p w14:paraId="10B50436" w14:textId="32558FC0" w:rsidR="00F309B0" w:rsidRPr="00307A32" w:rsidRDefault="00F309B0" w:rsidP="00307A32">
            <w:pPr>
              <w:jc w:val="both"/>
              <w:rPr>
                <w:rFonts w:cs="Arial"/>
                <w:b/>
                <w:bCs/>
                <w:iCs/>
              </w:rPr>
            </w:pPr>
            <w:r w:rsidRPr="00307A32">
              <w:lastRenderedPageBreak/>
              <w:t xml:space="preserve">V případě projektových aktivit, které mohou mít přímý dopad na lesní oblasti, je třeba přiložit příslušné stanovisko subjektu odpovědného za správu dané lesní oblasti (v souladu s lesním zákonem ze dne 28. září 1991. - Sb. 2022 položka 672 ve znění pozdějších předpisů), např. lesní správy, příslušného orgánu na úrovni místní samosprávy atd. </w:t>
            </w:r>
          </w:p>
        </w:tc>
      </w:tr>
      <w:tr w:rsidR="00307A32" w:rsidRPr="00CA0F24" w14:paraId="6DE7225D" w14:textId="77777777" w:rsidTr="00CA0F24">
        <w:trPr>
          <w:trHeight w:val="850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0F9F50B0" w14:textId="682FF7A5" w:rsidR="00307A32" w:rsidRPr="00CA0F24" w:rsidRDefault="00307A32" w:rsidP="00CA0F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F24">
              <w:rPr>
                <w:b/>
                <w:bCs/>
                <w:sz w:val="28"/>
                <w:szCs w:val="28"/>
              </w:rPr>
              <w:lastRenderedPageBreak/>
              <w:t>Příloha pro partnery realizující stavební práce, při kterých dochází k přesunům zeminy</w:t>
            </w:r>
          </w:p>
        </w:tc>
      </w:tr>
      <w:tr w:rsidR="00F309B0" w14:paraId="30D1D858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1AD0580F" w14:textId="5F4C76E6" w:rsidR="00F309B0" w:rsidRPr="0017589D" w:rsidRDefault="00F309B0" w:rsidP="00307A32">
            <w:pPr>
              <w:rPr>
                <w:b/>
              </w:rPr>
            </w:pPr>
            <w:r w:rsidRPr="0017589D">
              <w:rPr>
                <w:b/>
              </w:rPr>
              <w:t>Stanovisko autorizované osoby k šíření invazních druhů</w:t>
            </w:r>
          </w:p>
        </w:tc>
      </w:tr>
      <w:tr w:rsidR="00F309B0" w14:paraId="327A38F3" w14:textId="77777777" w:rsidTr="00210BC7">
        <w:tc>
          <w:tcPr>
            <w:tcW w:w="9154" w:type="dxa"/>
            <w:tcBorders>
              <w:bottom w:val="single" w:sz="4" w:space="0" w:color="auto"/>
            </w:tcBorders>
          </w:tcPr>
          <w:p w14:paraId="0CC4AD23" w14:textId="291B68C2" w:rsidR="00F309B0" w:rsidRDefault="00F309B0" w:rsidP="00307A32">
            <w:pPr>
              <w:pStyle w:val="Bezmezer"/>
              <w:jc w:val="both"/>
            </w:pPr>
            <w:r w:rsidRPr="002C0D8C">
              <w:rPr>
                <w:rFonts w:cs="Arial"/>
                <w:b/>
                <w:bCs/>
              </w:rPr>
              <w:t>Popis:</w:t>
            </w:r>
            <w:r w:rsidRPr="002C0D8C">
              <w:rPr>
                <w:rFonts w:cs="Arial"/>
              </w:rPr>
              <w:t xml:space="preserve"> </w:t>
            </w:r>
            <w:r>
              <w:t xml:space="preserve">U </w:t>
            </w:r>
            <w:r w:rsidRPr="00174AF2">
              <w:rPr>
                <w:b/>
                <w:bCs/>
              </w:rPr>
              <w:t>český partnerů</w:t>
            </w:r>
            <w:r>
              <w:t xml:space="preserve"> bude doloženo stanovisko autorizované osoby dle §45i, odstavec 3 zákona č. 114/1992 Sb., ve kterém budou uvedeny opatření k omezení šíření nepůvodních druhů. </w:t>
            </w:r>
          </w:p>
          <w:p w14:paraId="227F32D6" w14:textId="04CE028E" w:rsidR="00F309B0" w:rsidRDefault="00F309B0" w:rsidP="00307A32">
            <w:pPr>
              <w:pStyle w:val="Bezmezer"/>
              <w:jc w:val="both"/>
            </w:pPr>
          </w:p>
          <w:p w14:paraId="56C45813" w14:textId="47930CFA" w:rsidR="00F309B0" w:rsidRDefault="00F309B0" w:rsidP="00307A32">
            <w:pPr>
              <w:pStyle w:val="Bezmezer"/>
              <w:jc w:val="both"/>
            </w:pPr>
            <w:r>
              <w:t>Tuto povinnost lze splnit také doložením posudku EIA, biologickým hodnocením nebo posouzením dopadu na soustavu NATURA 2000, pokud je zde tato problematika zapracována. Tento dokument se musí vztahovat k celému rozsahu stavby plánované v rámci projektu.</w:t>
            </w:r>
          </w:p>
          <w:p w14:paraId="65E268B3" w14:textId="11A0BB98" w:rsidR="00F309B0" w:rsidRDefault="00F309B0" w:rsidP="00E22AC4">
            <w:pPr>
              <w:jc w:val="both"/>
            </w:pPr>
          </w:p>
          <w:p w14:paraId="1830F64A" w14:textId="2A1723AE" w:rsidR="00F309B0" w:rsidRDefault="00F309B0" w:rsidP="00307A32">
            <w:pPr>
              <w:jc w:val="both"/>
              <w:rPr>
                <w:rFonts w:cs="Arial"/>
              </w:rPr>
            </w:pPr>
            <w:r w:rsidRPr="00DF5061">
              <w:rPr>
                <w:rFonts w:cs="Arial"/>
              </w:rPr>
              <w:t xml:space="preserve">U </w:t>
            </w:r>
            <w:r w:rsidRPr="00DF5061">
              <w:rPr>
                <w:rFonts w:cs="Arial"/>
                <w:b/>
                <w:bCs/>
              </w:rPr>
              <w:t>polských partnerů</w:t>
            </w:r>
            <w:r w:rsidRPr="00DF5061">
              <w:rPr>
                <w:rFonts w:cs="Arial"/>
              </w:rPr>
              <w:t xml:space="preserve"> bude doloženo v rámci stanoviska RDOŚ</w:t>
            </w:r>
            <w:r w:rsidR="00CA0F24" w:rsidRPr="00DF5061">
              <w:rPr>
                <w:rFonts w:cs="Arial"/>
              </w:rPr>
              <w:t>.</w:t>
            </w:r>
          </w:p>
          <w:p w14:paraId="271619D2" w14:textId="45C45656" w:rsidR="00F309B0" w:rsidRDefault="00F309B0" w:rsidP="00307A32">
            <w:pPr>
              <w:jc w:val="both"/>
              <w:rPr>
                <w:rFonts w:cs="Arial"/>
              </w:rPr>
            </w:pPr>
          </w:p>
        </w:tc>
      </w:tr>
      <w:tr w:rsidR="00307A32" w:rsidRPr="00210BC7" w14:paraId="19AB5BB6" w14:textId="77777777" w:rsidTr="00210BC7">
        <w:trPr>
          <w:trHeight w:val="567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6C51D027" w14:textId="4D8F734C" w:rsidR="00307A32" w:rsidRPr="00210BC7" w:rsidRDefault="00307A32" w:rsidP="00210BC7">
            <w:pPr>
              <w:jc w:val="center"/>
              <w:rPr>
                <w:b/>
                <w:bCs/>
                <w:sz w:val="28"/>
                <w:szCs w:val="28"/>
              </w:rPr>
            </w:pPr>
            <w:r w:rsidRPr="00210BC7">
              <w:rPr>
                <w:b/>
                <w:bCs/>
                <w:sz w:val="28"/>
                <w:szCs w:val="28"/>
              </w:rPr>
              <w:t>Příloha pro projekty, renovující budovy</w:t>
            </w:r>
          </w:p>
        </w:tc>
      </w:tr>
      <w:tr w:rsidR="00F309B0" w14:paraId="5943966C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5E901A08" w14:textId="59B42656" w:rsidR="00F309B0" w:rsidRPr="00E14DD6" w:rsidRDefault="00F309B0" w:rsidP="00307A32">
            <w:pPr>
              <w:jc w:val="both"/>
              <w:rPr>
                <w:b/>
                <w:bCs/>
              </w:rPr>
            </w:pPr>
            <w:r w:rsidRPr="00E14DD6">
              <w:rPr>
                <w:b/>
                <w:bCs/>
              </w:rPr>
              <w:t>Stanovisko k nemožnosti dosažení energetických úspor</w:t>
            </w:r>
          </w:p>
        </w:tc>
      </w:tr>
      <w:tr w:rsidR="00F309B0" w14:paraId="4D23ED68" w14:textId="77777777" w:rsidTr="00210BC7">
        <w:tc>
          <w:tcPr>
            <w:tcW w:w="9154" w:type="dxa"/>
            <w:tcBorders>
              <w:bottom w:val="single" w:sz="4" w:space="0" w:color="auto"/>
            </w:tcBorders>
          </w:tcPr>
          <w:p w14:paraId="11B0F50F" w14:textId="0241F8B1" w:rsidR="00F309B0" w:rsidRPr="00E14DD6" w:rsidRDefault="00F309B0" w:rsidP="00307A32">
            <w:pPr>
              <w:spacing w:before="8"/>
              <w:jc w:val="both"/>
            </w:pPr>
            <w:r w:rsidRPr="00E14DD6">
              <w:rPr>
                <w:b/>
                <w:bCs/>
              </w:rPr>
              <w:t>Popis:</w:t>
            </w:r>
            <w:r w:rsidRPr="00E14DD6">
              <w:t xml:space="preserve"> Stanovisko příslušného úřadu o tom, že pokud se jedná o renovaci budovy památkově chráněné nebo chráněné s ohledem na prioritu zájmu ochrany hodnot, není možné nebo žádoucí dosáhnout energetické úspory renovací budovy. </w:t>
            </w:r>
          </w:p>
          <w:p w14:paraId="37EE4869" w14:textId="5236F332" w:rsidR="00F309B0" w:rsidRPr="00E14DD6" w:rsidRDefault="00F309B0" w:rsidP="00307A32">
            <w:pPr>
              <w:spacing w:before="8"/>
              <w:jc w:val="both"/>
            </w:pPr>
            <w:r w:rsidRPr="00E14DD6">
              <w:t xml:space="preserve">V případě českých partnerů se týká pouze </w:t>
            </w:r>
            <w:r>
              <w:t xml:space="preserve">budov v památkové zóně nebo památkové rezervaci dle </w:t>
            </w:r>
            <w:r w:rsidRPr="00E14DD6">
              <w:t xml:space="preserve">výjimky </w:t>
            </w:r>
            <w:r>
              <w:t xml:space="preserve">v </w:t>
            </w:r>
            <w:r w:rsidRPr="00E14DD6">
              <w:t>zákon</w:t>
            </w:r>
            <w:r>
              <w:t>ě</w:t>
            </w:r>
            <w:r w:rsidRPr="00E14DD6">
              <w:t xml:space="preserve"> č. 406/2000 </w:t>
            </w:r>
            <w:proofErr w:type="spellStart"/>
            <w:r w:rsidRPr="00E14DD6">
              <w:t>Sb</w:t>
            </w:r>
            <w:proofErr w:type="spellEnd"/>
            <w:r w:rsidRPr="00E14DD6">
              <w:t>, § 7, bod 5, odrážka b).</w:t>
            </w:r>
          </w:p>
          <w:p w14:paraId="2AD1C94A" w14:textId="62D14780" w:rsidR="00F309B0" w:rsidRPr="00E14DD6" w:rsidRDefault="00F309B0" w:rsidP="00307A32">
            <w:pPr>
              <w:spacing w:before="8"/>
              <w:jc w:val="both"/>
              <w:rPr>
                <w:rFonts w:ascii="Arial" w:eastAsiaTheme="minorEastAsia" w:hAnsi="Arial" w:cs="Arial"/>
                <w:szCs w:val="20"/>
                <w:lang w:eastAsia="cs-CZ" w:bidi="cs-CZ"/>
              </w:rPr>
            </w:pPr>
          </w:p>
        </w:tc>
      </w:tr>
    </w:tbl>
    <w:p w14:paraId="4BC3063B" w14:textId="77777777" w:rsidR="00210BC7" w:rsidRDefault="00210BC7"/>
    <w:tbl>
      <w:tblPr>
        <w:tblStyle w:val="Mkatabulky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307A32" w:rsidRPr="00210BC7" w14:paraId="645173B1" w14:textId="77777777" w:rsidTr="00210BC7">
        <w:trPr>
          <w:trHeight w:val="567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0F1EA7FA" w14:textId="5215B681" w:rsidR="00307A32" w:rsidRPr="00210BC7" w:rsidRDefault="00307A32" w:rsidP="00210BC7">
            <w:pPr>
              <w:jc w:val="center"/>
              <w:rPr>
                <w:b/>
                <w:bCs/>
                <w:sz w:val="28"/>
                <w:szCs w:val="28"/>
              </w:rPr>
            </w:pPr>
            <w:r w:rsidRPr="00210BC7">
              <w:rPr>
                <w:b/>
                <w:bCs/>
                <w:sz w:val="28"/>
                <w:szCs w:val="28"/>
              </w:rPr>
              <w:t>Příloha pro popis návaznosti investic na nabídku cestovního ruchu</w:t>
            </w:r>
          </w:p>
        </w:tc>
      </w:tr>
      <w:tr w:rsidR="00F309B0" w14:paraId="6AE613FC" w14:textId="77777777" w:rsidTr="00F309B0">
        <w:tc>
          <w:tcPr>
            <w:tcW w:w="9154" w:type="dxa"/>
            <w:shd w:val="clear" w:color="auto" w:fill="D9D9D9" w:themeFill="background1" w:themeFillShade="D9"/>
          </w:tcPr>
          <w:p w14:paraId="5DCE5382" w14:textId="14321ADF" w:rsidR="00F309B0" w:rsidRPr="00197F7C" w:rsidRDefault="00F309B0" w:rsidP="00307A32">
            <w:pPr>
              <w:spacing w:before="8"/>
              <w:jc w:val="both"/>
              <w:rPr>
                <w:b/>
                <w:bCs/>
              </w:rPr>
            </w:pPr>
            <w:r w:rsidRPr="00197F7C">
              <w:rPr>
                <w:b/>
                <w:bCs/>
              </w:rPr>
              <w:t xml:space="preserve">Identifikace návaznosti </w:t>
            </w:r>
            <w:r>
              <w:rPr>
                <w:b/>
                <w:bCs/>
              </w:rPr>
              <w:t>investic na nabídku cestovního ruchu</w:t>
            </w:r>
          </w:p>
        </w:tc>
      </w:tr>
      <w:tr w:rsidR="00F309B0" w14:paraId="0D187AB6" w14:textId="77777777" w:rsidTr="00F309B0">
        <w:tc>
          <w:tcPr>
            <w:tcW w:w="9154" w:type="dxa"/>
          </w:tcPr>
          <w:p w14:paraId="315F89ED" w14:textId="785A23C9" w:rsidR="00F309B0" w:rsidRDefault="00F309B0" w:rsidP="00307A32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</w:t>
            </w:r>
            <w:r w:rsidRPr="009E5EB1">
              <w:rPr>
                <w:rFonts w:cs="Arial"/>
              </w:rPr>
              <w:t xml:space="preserve">Tuto </w:t>
            </w:r>
            <w:r>
              <w:rPr>
                <w:rFonts w:cs="Arial"/>
              </w:rPr>
              <w:t>přílohu</w:t>
            </w:r>
            <w:r w:rsidRPr="009E5EB1">
              <w:rPr>
                <w:rFonts w:cs="Arial"/>
              </w:rPr>
              <w:t xml:space="preserve"> vyplňují pouze žadatelé, jejichž projekt obsahuje některou z následujících aktivit:</w:t>
            </w:r>
          </w:p>
          <w:p w14:paraId="393B0B43" w14:textId="78319A89" w:rsidR="00F309B0" w:rsidRDefault="00F309B0" w:rsidP="00307A32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DF5061">
              <w:rPr>
                <w:rFonts w:cs="Arial"/>
              </w:rPr>
              <w:t>oprava, revitalizace a/nebo zpřístupnění hmotných památek; podpora rozvoje muzeí a expozic</w:t>
            </w:r>
            <w:r w:rsidR="00DF5061" w:rsidRPr="00DF5061">
              <w:rPr>
                <w:rFonts w:cs="Arial"/>
              </w:rPr>
              <w:t xml:space="preserve">; </w:t>
            </w:r>
            <w:r w:rsidRPr="00DF5061">
              <w:rPr>
                <w:rFonts w:cs="Arial"/>
              </w:rPr>
              <w:t>veřejná</w:t>
            </w:r>
            <w:r w:rsidRPr="009E5EB1">
              <w:rPr>
                <w:rFonts w:cs="Arial"/>
              </w:rPr>
              <w:t xml:space="preserve"> turistická infrastruktura</w:t>
            </w:r>
          </w:p>
          <w:p w14:paraId="20B4F795" w14:textId="77777777" w:rsidR="00F309B0" w:rsidRDefault="00F309B0" w:rsidP="00307A32">
            <w:pPr>
              <w:spacing w:before="8"/>
              <w:jc w:val="both"/>
              <w:rPr>
                <w:rFonts w:cs="Arial"/>
              </w:rPr>
            </w:pPr>
          </w:p>
          <w:p w14:paraId="3B138916" w14:textId="666FF408" w:rsidR="00F309B0" w:rsidRDefault="00F309B0" w:rsidP="00307A32">
            <w:pPr>
              <w:spacing w:before="8"/>
              <w:jc w:val="both"/>
              <w:rPr>
                <w:rFonts w:cs="Arial"/>
              </w:rPr>
            </w:pPr>
            <w:r w:rsidRPr="005A3B5E">
              <w:rPr>
                <w:rFonts w:cs="Arial"/>
              </w:rPr>
              <w:t>Projekty zaměřené na nehmotné kulturní dědictví, které zároveň nerealizují některou z výše uvedených investičních aktivit, tuto přílohu předkládat nemusí.</w:t>
            </w:r>
          </w:p>
          <w:p w14:paraId="58859BC3" w14:textId="77777777" w:rsidR="00F309B0" w:rsidRDefault="00F309B0" w:rsidP="00307A32">
            <w:pPr>
              <w:spacing w:before="8"/>
              <w:jc w:val="both"/>
              <w:rPr>
                <w:rFonts w:cs="Arial"/>
              </w:rPr>
            </w:pPr>
          </w:p>
          <w:p w14:paraId="292BCBBA" w14:textId="1D955D8B" w:rsidR="00F309B0" w:rsidRPr="00210BC7" w:rsidRDefault="00F309B0" w:rsidP="00210BC7">
            <w:pPr>
              <w:spacing w:before="8"/>
              <w:jc w:val="both"/>
              <w:rPr>
                <w:rFonts w:cs="Arial"/>
              </w:rPr>
            </w:pPr>
            <w:r>
              <w:rPr>
                <w:rFonts w:cs="Arial"/>
              </w:rPr>
              <w:t>Popište, jakým způsobem projekt r</w:t>
            </w:r>
            <w:r w:rsidRPr="009E5EB1">
              <w:rPr>
                <w:rFonts w:cs="Arial"/>
              </w:rPr>
              <w:t>ozšiřuje, příp. propojuje stávající nabídku turistických produktů v daném regionu</w:t>
            </w:r>
            <w:r>
              <w:rPr>
                <w:rFonts w:cs="Arial"/>
              </w:rPr>
              <w:t>.</w:t>
            </w:r>
            <w:r w:rsidRPr="009E5E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</w:t>
            </w:r>
            <w:r w:rsidRPr="009E5EB1">
              <w:rPr>
                <w:rFonts w:cs="Arial"/>
              </w:rPr>
              <w:t>veďte název turistického produktu, který projekt vytváří / na který projekt navazuje / které projekt přeshraničně propojuje a zdůvodněte</w:t>
            </w:r>
            <w:r>
              <w:rPr>
                <w:rFonts w:cs="Arial"/>
              </w:rPr>
              <w:t>.</w:t>
            </w:r>
          </w:p>
        </w:tc>
      </w:tr>
    </w:tbl>
    <w:p w14:paraId="73830F61" w14:textId="77777777" w:rsidR="001B37DE" w:rsidRDefault="001B37DE"/>
    <w:tbl>
      <w:tblPr>
        <w:tblStyle w:val="Mkatabulky"/>
        <w:tblW w:w="9154" w:type="dxa"/>
        <w:tblLook w:val="04A0" w:firstRow="1" w:lastRow="0" w:firstColumn="1" w:lastColumn="0" w:noHBand="0" w:noVBand="1"/>
      </w:tblPr>
      <w:tblGrid>
        <w:gridCol w:w="9067"/>
        <w:gridCol w:w="87"/>
      </w:tblGrid>
      <w:tr w:rsidR="00294FB0" w:rsidRPr="00210BC7" w14:paraId="0912CECB" w14:textId="77777777" w:rsidTr="00210BC7">
        <w:trPr>
          <w:trHeight w:val="520"/>
        </w:trPr>
        <w:tc>
          <w:tcPr>
            <w:tcW w:w="9154" w:type="dxa"/>
            <w:gridSpan w:val="2"/>
            <w:shd w:val="clear" w:color="auto" w:fill="D9D9D9" w:themeFill="background1" w:themeFillShade="D9"/>
            <w:vAlign w:val="center"/>
          </w:tcPr>
          <w:p w14:paraId="4757A99D" w14:textId="52D21835" w:rsidR="00294FB0" w:rsidRPr="00210BC7" w:rsidRDefault="0057763A" w:rsidP="00210BC7">
            <w:pPr>
              <w:jc w:val="center"/>
              <w:rPr>
                <w:b/>
                <w:bCs/>
                <w:sz w:val="28"/>
                <w:szCs w:val="28"/>
              </w:rPr>
            </w:pPr>
            <w:r w:rsidRPr="00210BC7">
              <w:rPr>
                <w:b/>
                <w:bCs/>
                <w:sz w:val="28"/>
                <w:szCs w:val="28"/>
              </w:rPr>
              <w:t>Specifické přílohy pro vybrané typy projektů</w:t>
            </w:r>
          </w:p>
        </w:tc>
      </w:tr>
      <w:tr w:rsidR="00F309B0" w14:paraId="3D8CA970" w14:textId="77777777" w:rsidTr="00F309B0">
        <w:trPr>
          <w:gridAfter w:val="1"/>
          <w:wAfter w:w="87" w:type="dxa"/>
        </w:trPr>
        <w:tc>
          <w:tcPr>
            <w:tcW w:w="9067" w:type="dxa"/>
            <w:shd w:val="clear" w:color="auto" w:fill="D9D9D9" w:themeFill="background1" w:themeFillShade="D9"/>
          </w:tcPr>
          <w:p w14:paraId="3DCEBCB1" w14:textId="55E1C49C" w:rsidR="00F309B0" w:rsidRPr="00EA70E3" w:rsidRDefault="00F309B0" w:rsidP="00B97E4C">
            <w:pPr>
              <w:rPr>
                <w:rFonts w:cs="Arial"/>
                <w:b/>
                <w:bCs/>
              </w:rPr>
            </w:pPr>
            <w:bookmarkStart w:id="1" w:name="_Hlk116991190"/>
            <w:r w:rsidRPr="00EA70E3">
              <w:rPr>
                <w:rFonts w:cs="Arial"/>
                <w:b/>
                <w:bCs/>
              </w:rPr>
              <w:t>Závazek žadatele zajistit využitelnost studie, strategie, plánu apod. v</w:t>
            </w:r>
            <w:r>
              <w:rPr>
                <w:rFonts w:cs="Arial"/>
                <w:b/>
                <w:bCs/>
              </w:rPr>
              <w:t> </w:t>
            </w:r>
            <w:r w:rsidRPr="00EA70E3">
              <w:rPr>
                <w:rFonts w:cs="Arial"/>
                <w:b/>
                <w:bCs/>
              </w:rPr>
              <w:t>praxi</w:t>
            </w:r>
            <w:bookmarkEnd w:id="1"/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F309B0" w14:paraId="2C57E7ED" w14:textId="77777777" w:rsidTr="00F309B0">
        <w:trPr>
          <w:gridAfter w:val="1"/>
          <w:wAfter w:w="87" w:type="dxa"/>
        </w:trPr>
        <w:tc>
          <w:tcPr>
            <w:tcW w:w="9067" w:type="dxa"/>
          </w:tcPr>
          <w:p w14:paraId="79D7BAB7" w14:textId="7302CF3D" w:rsidR="00F309B0" w:rsidRPr="00EA70E3" w:rsidRDefault="00F309B0" w:rsidP="00983441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</w:t>
            </w:r>
            <w:r w:rsidRPr="00EA70E3">
              <w:rPr>
                <w:rFonts w:cs="Arial"/>
              </w:rPr>
              <w:t xml:space="preserve">Pokud je předmětem projektu vytvoření studie, strategie, plánu případně podobného koncepčního materiálu, žadatel spolu s žádostí </w:t>
            </w:r>
            <w:r>
              <w:rPr>
                <w:rFonts w:cs="Arial"/>
              </w:rPr>
              <w:t xml:space="preserve">o podporu </w:t>
            </w:r>
            <w:r w:rsidRPr="00EA70E3">
              <w:rPr>
                <w:rFonts w:cs="Arial"/>
              </w:rPr>
              <w:t>předloží:</w:t>
            </w:r>
          </w:p>
          <w:p w14:paraId="6422E5CE" w14:textId="171D7324" w:rsidR="00F309B0" w:rsidRPr="000856B1" w:rsidRDefault="00F309B0" w:rsidP="00983441">
            <w:pPr>
              <w:pStyle w:val="Odstavecseseznamem"/>
              <w:numPr>
                <w:ilvl w:val="0"/>
                <w:numId w:val="29"/>
              </w:numPr>
              <w:jc w:val="both"/>
            </w:pPr>
            <w:r w:rsidRPr="00EA70E3">
              <w:rPr>
                <w:rFonts w:cs="Arial"/>
              </w:rPr>
              <w:t>vyplněnou informaci o plánované praktické využitelnosti studie, strategie, plánu, případně podobného koncepčního materiálu pořízeného v rámci projektu</w:t>
            </w:r>
            <w:r>
              <w:rPr>
                <w:rFonts w:cs="Arial"/>
              </w:rPr>
              <w:t>.</w:t>
            </w:r>
          </w:p>
          <w:p w14:paraId="07C98ADE" w14:textId="7AB0FACC" w:rsidR="00F309B0" w:rsidRPr="00210BC7" w:rsidRDefault="00F309B0" w:rsidP="00210BC7">
            <w:pPr>
              <w:pStyle w:val="Odstavecseseznamem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jc w:val="both"/>
              <w:rPr>
                <w:rFonts w:cs="Arial"/>
              </w:rPr>
            </w:pPr>
            <w:r w:rsidRPr="00EA70E3">
              <w:rPr>
                <w:rFonts w:cs="Arial"/>
              </w:rPr>
              <w:lastRenderedPageBreak/>
              <w:t>v případě, že výstupy projektu budou využívány jiným subjektem, než je žadatel</w:t>
            </w:r>
            <w:r>
              <w:rPr>
                <w:rFonts w:cs="Arial"/>
              </w:rPr>
              <w:t>,</w:t>
            </w:r>
            <w:r w:rsidRPr="00EA70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předloží žadatel </w:t>
            </w:r>
            <w:r w:rsidRPr="00EA70E3">
              <w:rPr>
                <w:rFonts w:cs="Arial"/>
              </w:rPr>
              <w:t>také potvrzení daného subjektu, že má o danou studii/strategii/plán či jiný koncepční dokument zájem s uvedením jakým způsobem je bude využívat.</w:t>
            </w:r>
          </w:p>
        </w:tc>
      </w:tr>
      <w:tr w:rsidR="00F309B0" w14:paraId="4898F80E" w14:textId="77777777" w:rsidTr="00F309B0">
        <w:trPr>
          <w:gridAfter w:val="1"/>
          <w:wAfter w:w="87" w:type="dxa"/>
        </w:trPr>
        <w:tc>
          <w:tcPr>
            <w:tcW w:w="9067" w:type="dxa"/>
            <w:shd w:val="clear" w:color="auto" w:fill="D9D9D9" w:themeFill="background1" w:themeFillShade="D9"/>
          </w:tcPr>
          <w:p w14:paraId="5B08C1DF" w14:textId="4D0203A6" w:rsidR="00F309B0" w:rsidRPr="00370EFA" w:rsidRDefault="00F309B0" w:rsidP="00370EFA">
            <w:pPr>
              <w:jc w:val="both"/>
              <w:rPr>
                <w:rFonts w:cs="Arial"/>
              </w:rPr>
            </w:pPr>
            <w:r w:rsidRPr="00370EFA">
              <w:rPr>
                <w:rFonts w:cs="Arial"/>
                <w:b/>
                <w:bCs/>
              </w:rPr>
              <w:lastRenderedPageBreak/>
              <w:t xml:space="preserve">Příloha </w:t>
            </w:r>
            <w:r>
              <w:rPr>
                <w:rFonts w:cs="Arial"/>
                <w:b/>
                <w:bCs/>
              </w:rPr>
              <w:t xml:space="preserve">pro projekty zaměřené na vzájemné setkávání a odbornou přípravu </w:t>
            </w:r>
          </w:p>
        </w:tc>
      </w:tr>
      <w:tr w:rsidR="00F309B0" w14:paraId="4344BAC7" w14:textId="77777777" w:rsidTr="00F309B0">
        <w:trPr>
          <w:gridAfter w:val="1"/>
          <w:wAfter w:w="87" w:type="dxa"/>
        </w:trPr>
        <w:tc>
          <w:tcPr>
            <w:tcW w:w="9067" w:type="dxa"/>
          </w:tcPr>
          <w:p w14:paraId="2185D7B3" w14:textId="0D84B274" w:rsidR="00F309B0" w:rsidRDefault="00F309B0" w:rsidP="00370EFA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P</w:t>
            </w:r>
            <w:r w:rsidRPr="00370EFA">
              <w:rPr>
                <w:rFonts w:cs="Arial"/>
              </w:rPr>
              <w:t>ovinná</w:t>
            </w:r>
            <w:r>
              <w:rPr>
                <w:rFonts w:cs="Arial"/>
              </w:rPr>
              <w:t xml:space="preserve"> příloha</w:t>
            </w:r>
            <w:r w:rsidRPr="00370EFA">
              <w:rPr>
                <w:rFonts w:cs="Arial"/>
              </w:rPr>
              <w:t xml:space="preserve"> pro všechny projekty, které</w:t>
            </w:r>
            <w:r>
              <w:rPr>
                <w:rFonts w:cs="Arial"/>
              </w:rPr>
              <w:t xml:space="preserve"> </w:t>
            </w:r>
            <w:r w:rsidRPr="00370EFA">
              <w:rPr>
                <w:rFonts w:cs="Arial"/>
              </w:rPr>
              <w:t>obsahuj</w:t>
            </w:r>
            <w:r>
              <w:rPr>
                <w:rFonts w:cs="Arial"/>
              </w:rPr>
              <w:t>í</w:t>
            </w:r>
            <w:r w:rsidRPr="00370EFA">
              <w:rPr>
                <w:rFonts w:cs="Arial"/>
              </w:rPr>
              <w:t xml:space="preserve"> některý z následujících indikátorů:</w:t>
            </w:r>
          </w:p>
          <w:p w14:paraId="26B0AED8" w14:textId="65721898" w:rsidR="00F309B0" w:rsidRPr="0057763A" w:rsidRDefault="00F309B0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RCO85 Účast na společných programech odborné přípravy (v Priorita 1, Priorita 2) </w:t>
            </w:r>
          </w:p>
          <w:p w14:paraId="63304C83" w14:textId="2E4A70E4" w:rsidR="00F309B0" w:rsidRPr="0057763A" w:rsidRDefault="00F309B0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RCO81 Účast na společných přeshraničních akcích (Priorita 4) </w:t>
            </w:r>
          </w:p>
          <w:p w14:paraId="4EF438B2" w14:textId="72657846" w:rsidR="00F309B0" w:rsidRPr="0057763A" w:rsidRDefault="00F309B0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RCO115 Společně organizované přeshraniční akce (Priorita 4). </w:t>
            </w:r>
          </w:p>
          <w:p w14:paraId="0A2FEF37" w14:textId="7292595F" w:rsidR="00F309B0" w:rsidRPr="00370EFA" w:rsidRDefault="00F309B0" w:rsidP="00210BC7">
            <w:pPr>
              <w:jc w:val="both"/>
              <w:rPr>
                <w:rFonts w:cs="Arial"/>
              </w:rPr>
            </w:pPr>
            <w:r w:rsidRPr="00370EFA">
              <w:rPr>
                <w:rFonts w:cs="Arial"/>
              </w:rPr>
              <w:t>Popište, jaká opatření učiníte, aby byla zajištěna účast osob z obou stran hranice na společných programech odborné přípravy nebo na společných akcích. Uvedené informace jsou z hlediska kontroly považovány za závazné a budou v případě realizace projektu vyžadovány</w:t>
            </w:r>
            <w:r>
              <w:rPr>
                <w:rFonts w:cs="Arial"/>
              </w:rPr>
              <w:t>.</w:t>
            </w:r>
          </w:p>
        </w:tc>
      </w:tr>
      <w:tr w:rsidR="00F309B0" w14:paraId="523CDB4C" w14:textId="77777777" w:rsidTr="00F309B0">
        <w:trPr>
          <w:gridAfter w:val="1"/>
          <w:wAfter w:w="87" w:type="dxa"/>
        </w:trPr>
        <w:tc>
          <w:tcPr>
            <w:tcW w:w="9067" w:type="dxa"/>
            <w:shd w:val="clear" w:color="auto" w:fill="D9D9D9" w:themeFill="background1" w:themeFillShade="D9"/>
          </w:tcPr>
          <w:p w14:paraId="0C8E82CE" w14:textId="350290F3" w:rsidR="00F309B0" w:rsidRPr="002E1121" w:rsidRDefault="00F309B0" w:rsidP="00290531">
            <w:pPr>
              <w:jc w:val="both"/>
              <w:rPr>
                <w:rFonts w:cs="Arial"/>
                <w:b/>
                <w:bCs/>
              </w:rPr>
            </w:pPr>
            <w:r w:rsidRPr="002E1121">
              <w:rPr>
                <w:b/>
                <w:bCs/>
              </w:rPr>
              <w:t>Příloha pro projekty realizované na území NATURA 2000 (týká se jen českých partnerů)</w:t>
            </w:r>
          </w:p>
        </w:tc>
      </w:tr>
      <w:tr w:rsidR="00F309B0" w14:paraId="63F4205A" w14:textId="77777777" w:rsidTr="00F309B0">
        <w:trPr>
          <w:gridAfter w:val="1"/>
          <w:wAfter w:w="87" w:type="dxa"/>
        </w:trPr>
        <w:tc>
          <w:tcPr>
            <w:tcW w:w="9067" w:type="dxa"/>
          </w:tcPr>
          <w:p w14:paraId="108B3635" w14:textId="737B75B0" w:rsidR="00F309B0" w:rsidRPr="002E1121" w:rsidRDefault="00F309B0" w:rsidP="00290531">
            <w:pPr>
              <w:jc w:val="both"/>
            </w:pPr>
            <w:r w:rsidRPr="002E1121">
              <w:rPr>
                <w:b/>
                <w:bCs/>
              </w:rPr>
              <w:t>Popis:</w:t>
            </w:r>
            <w:r w:rsidRPr="002E1121">
              <w:t xml:space="preserve"> Tato příloha může být vyžadována jen u českých partnerů. V případě, že </w:t>
            </w:r>
            <w:r w:rsidRPr="002E1121">
              <w:rPr>
                <w:b/>
                <w:bCs/>
              </w:rPr>
              <w:t>je projekt realizován</w:t>
            </w:r>
            <w:r w:rsidRPr="002E1121">
              <w:t xml:space="preserve"> na území soustavy NATURA 2000 nebo může mít na tato území vliv (např. projekt je realizován v těsném sousedství území NATURA 2000) a zvýšený ruch plynoucí z realizace projektu může negativně ovlivňovat tato území, předkládá partner s žádostí o podporu </w:t>
            </w:r>
            <w:r w:rsidRPr="002E1121">
              <w:rPr>
                <w:b/>
                <w:bCs/>
              </w:rPr>
              <w:t>stanovisko příslušného orgánu</w:t>
            </w:r>
            <w:r w:rsidRPr="002E1121">
              <w:t xml:space="preserve"> ochrany přírody. Tento dokument není nutné předkládat, pokud bylo pro projekt vydáno </w:t>
            </w:r>
            <w:r w:rsidRPr="00DF5061">
              <w:t>povolení (např. územní</w:t>
            </w:r>
            <w:r w:rsidRPr="002E1121">
              <w:t xml:space="preserve"> povolení), neboť řešení vlivu projektu na chráněná území bylo součástí procesu povolovacího řízení.</w:t>
            </w:r>
          </w:p>
          <w:p w14:paraId="47AB3E9C" w14:textId="77777777" w:rsidR="00F309B0" w:rsidRPr="002E1121" w:rsidRDefault="00F309B0" w:rsidP="00290531">
            <w:pPr>
              <w:jc w:val="both"/>
            </w:pPr>
          </w:p>
          <w:p w14:paraId="0F8DB8B9" w14:textId="625EDB98" w:rsidR="00F309B0" w:rsidRPr="002E1121" w:rsidRDefault="00F309B0" w:rsidP="00290531">
            <w:pPr>
              <w:jc w:val="both"/>
            </w:pPr>
            <w:r w:rsidRPr="002E1121">
              <w:t xml:space="preserve">V případě, že </w:t>
            </w:r>
            <w:r w:rsidRPr="002E1121">
              <w:rPr>
                <w:b/>
                <w:bCs/>
              </w:rPr>
              <w:t>projekt není realizován</w:t>
            </w:r>
            <w:r w:rsidRPr="002E1121">
              <w:t xml:space="preserve">, na některém z uvedených chráněných území a pokud současně není takové území realizací projektu dotčeno, dokládá žadatel tuto skutečnost v rámci </w:t>
            </w:r>
            <w:r w:rsidRPr="00DF5061">
              <w:t>čestného prohlášení (část D).</w:t>
            </w:r>
          </w:p>
          <w:p w14:paraId="19D38DD0" w14:textId="77777777" w:rsidR="00F309B0" w:rsidRPr="002E1121" w:rsidRDefault="00F309B0" w:rsidP="00290531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AFA9571" w14:textId="40640F19" w:rsidR="00FB40A7" w:rsidRDefault="00FB40A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13ADC" w:rsidRPr="00210BC7" w14:paraId="3405F7E8" w14:textId="77777777" w:rsidTr="00210BC7">
        <w:trPr>
          <w:trHeight w:val="85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DE5CD69" w14:textId="6C0F2A19" w:rsidR="00913ADC" w:rsidRPr="00210BC7" w:rsidRDefault="00913ADC" w:rsidP="00210BC7">
            <w:pPr>
              <w:jc w:val="center"/>
              <w:rPr>
                <w:b/>
                <w:bCs/>
                <w:sz w:val="28"/>
                <w:szCs w:val="28"/>
              </w:rPr>
            </w:pPr>
            <w:r w:rsidRPr="00210BC7">
              <w:rPr>
                <w:b/>
                <w:bCs/>
                <w:sz w:val="28"/>
                <w:szCs w:val="28"/>
              </w:rPr>
              <w:t xml:space="preserve"> Přílohy pro partnery, zakládající veřejnou podporu (za každého partnera)</w:t>
            </w:r>
          </w:p>
        </w:tc>
      </w:tr>
      <w:tr w:rsidR="00F309B0" w14:paraId="43687FC6" w14:textId="77777777" w:rsidTr="00F309B0">
        <w:tc>
          <w:tcPr>
            <w:tcW w:w="9067" w:type="dxa"/>
            <w:shd w:val="clear" w:color="auto" w:fill="D9D9D9" w:themeFill="background1" w:themeFillShade="D9"/>
          </w:tcPr>
          <w:p w14:paraId="3BC45EAD" w14:textId="68D17E59" w:rsidR="00F309B0" w:rsidRPr="00EA70E3" w:rsidRDefault="00F309B0" w:rsidP="00EE52ED">
            <w:pPr>
              <w:spacing w:beforeLines="20" w:before="48" w:afterLines="20" w:after="48"/>
              <w:rPr>
                <w:rFonts w:cs="Arial"/>
                <w:b/>
                <w:bCs/>
                <w:iCs/>
              </w:rPr>
            </w:pPr>
            <w:r w:rsidRPr="00EA70E3">
              <w:rPr>
                <w:rFonts w:cs="Arial"/>
                <w:b/>
                <w:bCs/>
                <w:iCs/>
              </w:rPr>
              <w:t>Čestné prohlášení žadatele o podporu de minimis</w:t>
            </w:r>
          </w:p>
        </w:tc>
      </w:tr>
      <w:tr w:rsidR="00F309B0" w14:paraId="390AB48C" w14:textId="77777777" w:rsidTr="00F309B0">
        <w:tc>
          <w:tcPr>
            <w:tcW w:w="9067" w:type="dxa"/>
          </w:tcPr>
          <w:p w14:paraId="1A3F39F9" w14:textId="3D696D93" w:rsidR="00F309B0" w:rsidRDefault="00F309B0" w:rsidP="00210BC7">
            <w:pPr>
              <w:spacing w:beforeLines="20" w:before="48" w:afterLines="20" w:after="48"/>
              <w:jc w:val="both"/>
              <w:rPr>
                <w:rFonts w:cs="Arial"/>
                <w:iCs/>
              </w:rPr>
            </w:pPr>
            <w:r w:rsidRPr="005278AB">
              <w:rPr>
                <w:rFonts w:cs="Arial"/>
                <w:b/>
                <w:bCs/>
                <w:iCs/>
              </w:rPr>
              <w:t>Popis:</w:t>
            </w:r>
            <w:r>
              <w:rPr>
                <w:rFonts w:cs="Arial"/>
                <w:iCs/>
              </w:rPr>
              <w:t xml:space="preserve"> </w:t>
            </w:r>
            <w:r w:rsidRPr="0034432D">
              <w:rPr>
                <w:rFonts w:cs="Arial"/>
                <w:iCs/>
              </w:rPr>
              <w:t xml:space="preserve">Předkládá se v případě, že bude zvolen pro daný projekt režim podpory de minimis. Obsahuje prohlášení o tom, jakým způsobem žadatel stanovuje účetní období, a informace o případných vztazích (propojenosti) žadatele k dalším podnikům. </w:t>
            </w:r>
          </w:p>
        </w:tc>
      </w:tr>
    </w:tbl>
    <w:p w14:paraId="306AB3E9" w14:textId="224C53EA" w:rsidR="001B37DE" w:rsidRDefault="001B37DE"/>
    <w:sectPr w:rsidR="001B37DE" w:rsidSect="00A33CA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CF53" w14:textId="77777777" w:rsidR="00A33CAF" w:rsidRDefault="00A33CAF" w:rsidP="00E756F4">
      <w:pPr>
        <w:spacing w:after="0" w:line="240" w:lineRule="auto"/>
      </w:pPr>
      <w:r>
        <w:separator/>
      </w:r>
    </w:p>
  </w:endnote>
  <w:endnote w:type="continuationSeparator" w:id="0">
    <w:p w14:paraId="580E26F6" w14:textId="77777777" w:rsidR="00A33CAF" w:rsidRDefault="00A33CAF" w:rsidP="00E756F4">
      <w:pPr>
        <w:spacing w:after="0" w:line="240" w:lineRule="auto"/>
      </w:pPr>
      <w:r>
        <w:continuationSeparator/>
      </w:r>
    </w:p>
  </w:endnote>
  <w:endnote w:type="continuationNotice" w:id="1">
    <w:p w14:paraId="4D8C0783" w14:textId="77777777" w:rsidR="00A33CAF" w:rsidRDefault="00A33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4886" w14:textId="1E3FBD00" w:rsidR="002A6D86" w:rsidRPr="002A6D86" w:rsidRDefault="002A6D86" w:rsidP="002A6D86">
    <w:pPr>
      <w:pStyle w:val="Zpat"/>
      <w:jc w:val="right"/>
      <w:rPr>
        <w:rFonts w:ascii="Calibri" w:hAnsi="Calibri" w:cs="Calibri"/>
      </w:rPr>
    </w:pP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50F6" w14:textId="77777777" w:rsidR="00A33CAF" w:rsidRDefault="00A33CAF" w:rsidP="00E756F4">
      <w:pPr>
        <w:spacing w:after="0" w:line="240" w:lineRule="auto"/>
      </w:pPr>
      <w:r>
        <w:separator/>
      </w:r>
    </w:p>
  </w:footnote>
  <w:footnote w:type="continuationSeparator" w:id="0">
    <w:p w14:paraId="061D4B07" w14:textId="77777777" w:rsidR="00A33CAF" w:rsidRDefault="00A33CAF" w:rsidP="00E756F4">
      <w:pPr>
        <w:spacing w:after="0" w:line="240" w:lineRule="auto"/>
      </w:pPr>
      <w:r>
        <w:continuationSeparator/>
      </w:r>
    </w:p>
  </w:footnote>
  <w:footnote w:type="continuationNotice" w:id="1">
    <w:p w14:paraId="5CD6E9E2" w14:textId="77777777" w:rsidR="00A33CAF" w:rsidRDefault="00A33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EAF" w14:textId="4C4E7FA1" w:rsidR="001C085A" w:rsidRPr="002808AC" w:rsidRDefault="000444CD" w:rsidP="000444CD">
    <w:pPr>
      <w:pStyle w:val="Zhlav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Euroregion Beskydy/</w:t>
    </w:r>
    <w:proofErr w:type="spellStart"/>
    <w:r>
      <w:rPr>
        <w:rFonts w:ascii="Calibri" w:hAnsi="Calibri" w:cs="Calibri"/>
        <w:sz w:val="16"/>
        <w:szCs w:val="16"/>
      </w:rPr>
      <w:t>Beskidy</w:t>
    </w:r>
    <w:proofErr w:type="spellEnd"/>
    <w:r w:rsidRPr="000B60FA">
      <w:rPr>
        <w:noProof/>
        <w:lang w:val="pl-PL"/>
      </w:rPr>
      <w:t xml:space="preserve"> </w:t>
    </w:r>
    <w:r w:rsidR="001C085A" w:rsidRPr="000B60FA"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71D6B4A5" wp14:editId="5E5B4255">
          <wp:simplePos x="0" y="0"/>
          <wp:positionH relativeFrom="column">
            <wp:posOffset>-57785</wp:posOffset>
          </wp:positionH>
          <wp:positionV relativeFrom="paragraph">
            <wp:posOffset>5080</wp:posOffset>
          </wp:positionV>
          <wp:extent cx="1571625" cy="392430"/>
          <wp:effectExtent l="0" t="0" r="9525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5A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4DD0A5D" wp14:editId="1E3F577C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9393D"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CHxrHQ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="001C085A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E36555" wp14:editId="1ED1C9F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0A5BA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1C085A" w:rsidRPr="000B60FA">
      <w:rPr>
        <w:lang w:val="pl-PL"/>
      </w:rPr>
      <w:t xml:space="preserve"> </w:t>
    </w:r>
  </w:p>
  <w:p w14:paraId="5C8904B1" w14:textId="77777777" w:rsidR="001C085A" w:rsidRDefault="001C085A" w:rsidP="001C085A">
    <w:pPr>
      <w:pStyle w:val="Zhlav"/>
      <w:rPr>
        <w:rFonts w:ascii="Arial" w:hAnsi="Arial" w:cs="Arial"/>
        <w:sz w:val="20"/>
        <w:lang w:val="pl-PL"/>
      </w:rPr>
    </w:pPr>
  </w:p>
  <w:p w14:paraId="57D46DE9" w14:textId="77777777" w:rsidR="001C085A" w:rsidRDefault="001C0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C0"/>
    <w:multiLevelType w:val="hybridMultilevel"/>
    <w:tmpl w:val="ECD678A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4B6"/>
    <w:multiLevelType w:val="hybridMultilevel"/>
    <w:tmpl w:val="DF06A46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52A"/>
    <w:multiLevelType w:val="hybridMultilevel"/>
    <w:tmpl w:val="8BC20E02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A43"/>
    <w:multiLevelType w:val="hybridMultilevel"/>
    <w:tmpl w:val="64F2F744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3FE5"/>
    <w:multiLevelType w:val="hybridMultilevel"/>
    <w:tmpl w:val="97541302"/>
    <w:lvl w:ilvl="0" w:tplc="42C2909E">
      <w:start w:val="3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7E6E"/>
    <w:multiLevelType w:val="hybridMultilevel"/>
    <w:tmpl w:val="A0A0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44A7"/>
    <w:multiLevelType w:val="hybridMultilevel"/>
    <w:tmpl w:val="B3426532"/>
    <w:lvl w:ilvl="0" w:tplc="F0A6D25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858DA"/>
    <w:multiLevelType w:val="hybridMultilevel"/>
    <w:tmpl w:val="63E60174"/>
    <w:lvl w:ilvl="0" w:tplc="040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241868"/>
    <w:multiLevelType w:val="hybridMultilevel"/>
    <w:tmpl w:val="7C3EFAAE"/>
    <w:lvl w:ilvl="0" w:tplc="870EA9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CE44A68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4751"/>
    <w:multiLevelType w:val="hybridMultilevel"/>
    <w:tmpl w:val="5C28F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1B66"/>
    <w:multiLevelType w:val="hybridMultilevel"/>
    <w:tmpl w:val="8A28B146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8D6"/>
    <w:multiLevelType w:val="hybridMultilevel"/>
    <w:tmpl w:val="62D4B93E"/>
    <w:lvl w:ilvl="0" w:tplc="EF60D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87B"/>
    <w:multiLevelType w:val="hybridMultilevel"/>
    <w:tmpl w:val="EE56FAD2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0FC4"/>
    <w:multiLevelType w:val="hybridMultilevel"/>
    <w:tmpl w:val="63E601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3E74"/>
    <w:multiLevelType w:val="hybridMultilevel"/>
    <w:tmpl w:val="91E0B47C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3080"/>
    <w:multiLevelType w:val="hybridMultilevel"/>
    <w:tmpl w:val="B9849F28"/>
    <w:lvl w:ilvl="0" w:tplc="0B1CB0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154A"/>
    <w:multiLevelType w:val="hybridMultilevel"/>
    <w:tmpl w:val="F23A442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E5110"/>
    <w:multiLevelType w:val="hybridMultilevel"/>
    <w:tmpl w:val="4790C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969"/>
    <w:multiLevelType w:val="hybridMultilevel"/>
    <w:tmpl w:val="36B8B750"/>
    <w:lvl w:ilvl="0" w:tplc="602033E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C57C6"/>
    <w:multiLevelType w:val="hybridMultilevel"/>
    <w:tmpl w:val="F1F8599E"/>
    <w:lvl w:ilvl="0" w:tplc="957C583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FCE44A68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122"/>
    <w:multiLevelType w:val="hybridMultilevel"/>
    <w:tmpl w:val="5BAE808C"/>
    <w:lvl w:ilvl="0" w:tplc="BF909A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C37AB"/>
    <w:multiLevelType w:val="hybridMultilevel"/>
    <w:tmpl w:val="9E16608C"/>
    <w:lvl w:ilvl="0" w:tplc="6D443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086A"/>
    <w:multiLevelType w:val="hybridMultilevel"/>
    <w:tmpl w:val="680AACB6"/>
    <w:lvl w:ilvl="0" w:tplc="3C1AFF4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B2A"/>
    <w:multiLevelType w:val="hybridMultilevel"/>
    <w:tmpl w:val="5BC8962E"/>
    <w:lvl w:ilvl="0" w:tplc="E8A81E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A2829"/>
    <w:multiLevelType w:val="hybridMultilevel"/>
    <w:tmpl w:val="AFBE85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50F6"/>
    <w:multiLevelType w:val="hybridMultilevel"/>
    <w:tmpl w:val="A314C8DE"/>
    <w:lvl w:ilvl="0" w:tplc="07941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88B"/>
    <w:multiLevelType w:val="hybridMultilevel"/>
    <w:tmpl w:val="DE18C4A4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F08E7"/>
    <w:multiLevelType w:val="hybridMultilevel"/>
    <w:tmpl w:val="826CE35C"/>
    <w:lvl w:ilvl="0" w:tplc="CAFA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7164"/>
    <w:multiLevelType w:val="hybridMultilevel"/>
    <w:tmpl w:val="E5D839A8"/>
    <w:lvl w:ilvl="0" w:tplc="EF60D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34A0C"/>
    <w:multiLevelType w:val="hybridMultilevel"/>
    <w:tmpl w:val="5A5C0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6361"/>
    <w:multiLevelType w:val="hybridMultilevel"/>
    <w:tmpl w:val="20B63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E3C2E"/>
    <w:multiLevelType w:val="multilevel"/>
    <w:tmpl w:val="D1FA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4F59FF"/>
    <w:multiLevelType w:val="hybridMultilevel"/>
    <w:tmpl w:val="BF8A840E"/>
    <w:lvl w:ilvl="0" w:tplc="00A62A18">
      <w:numFmt w:val="bullet"/>
      <w:lvlText w:val="-"/>
      <w:lvlJc w:val="left"/>
      <w:pPr>
        <w:ind w:left="21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3" w15:restartNumberingAfterBreak="0">
    <w:nsid w:val="673F2FBB"/>
    <w:multiLevelType w:val="hybridMultilevel"/>
    <w:tmpl w:val="B4580570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3138"/>
    <w:multiLevelType w:val="hybridMultilevel"/>
    <w:tmpl w:val="CD84CF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0546D"/>
    <w:multiLevelType w:val="hybridMultilevel"/>
    <w:tmpl w:val="56A695E0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856D3"/>
    <w:multiLevelType w:val="hybridMultilevel"/>
    <w:tmpl w:val="5DCCF73E"/>
    <w:lvl w:ilvl="0" w:tplc="870EA9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0568"/>
    <w:multiLevelType w:val="hybridMultilevel"/>
    <w:tmpl w:val="437ECF3A"/>
    <w:lvl w:ilvl="0" w:tplc="EBD0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05278"/>
    <w:multiLevelType w:val="hybridMultilevel"/>
    <w:tmpl w:val="0C1C0B5A"/>
    <w:lvl w:ilvl="0" w:tplc="E406439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30621">
    <w:abstractNumId w:val="29"/>
  </w:num>
  <w:num w:numId="2" w16cid:durableId="675042114">
    <w:abstractNumId w:val="13"/>
  </w:num>
  <w:num w:numId="3" w16cid:durableId="680081342">
    <w:abstractNumId w:val="7"/>
  </w:num>
  <w:num w:numId="4" w16cid:durableId="1130897680">
    <w:abstractNumId w:val="28"/>
  </w:num>
  <w:num w:numId="5" w16cid:durableId="672146435">
    <w:abstractNumId w:val="22"/>
  </w:num>
  <w:num w:numId="6" w16cid:durableId="1220939076">
    <w:abstractNumId w:val="30"/>
  </w:num>
  <w:num w:numId="7" w16cid:durableId="780807885">
    <w:abstractNumId w:val="37"/>
  </w:num>
  <w:num w:numId="8" w16cid:durableId="1706759220">
    <w:abstractNumId w:val="25"/>
  </w:num>
  <w:num w:numId="9" w16cid:durableId="573393963">
    <w:abstractNumId w:val="20"/>
  </w:num>
  <w:num w:numId="10" w16cid:durableId="306517554">
    <w:abstractNumId w:val="38"/>
  </w:num>
  <w:num w:numId="11" w16cid:durableId="2078819827">
    <w:abstractNumId w:val="19"/>
  </w:num>
  <w:num w:numId="12" w16cid:durableId="1258369688">
    <w:abstractNumId w:val="18"/>
  </w:num>
  <w:num w:numId="13" w16cid:durableId="1352609498">
    <w:abstractNumId w:val="9"/>
  </w:num>
  <w:num w:numId="14" w16cid:durableId="852455224">
    <w:abstractNumId w:val="36"/>
  </w:num>
  <w:num w:numId="15" w16cid:durableId="409042118">
    <w:abstractNumId w:val="23"/>
  </w:num>
  <w:num w:numId="16" w16cid:durableId="1498228815">
    <w:abstractNumId w:val="11"/>
  </w:num>
  <w:num w:numId="17" w16cid:durableId="562985848">
    <w:abstractNumId w:val="4"/>
  </w:num>
  <w:num w:numId="18" w16cid:durableId="1924684971">
    <w:abstractNumId w:val="27"/>
  </w:num>
  <w:num w:numId="19" w16cid:durableId="694188856">
    <w:abstractNumId w:val="12"/>
  </w:num>
  <w:num w:numId="20" w16cid:durableId="1374579017">
    <w:abstractNumId w:val="0"/>
  </w:num>
  <w:num w:numId="21" w16cid:durableId="53090743">
    <w:abstractNumId w:val="35"/>
  </w:num>
  <w:num w:numId="22" w16cid:durableId="1717073892">
    <w:abstractNumId w:val="34"/>
  </w:num>
  <w:num w:numId="23" w16cid:durableId="1840927208">
    <w:abstractNumId w:val="15"/>
  </w:num>
  <w:num w:numId="24" w16cid:durableId="360520178">
    <w:abstractNumId w:val="33"/>
  </w:num>
  <w:num w:numId="25" w16cid:durableId="462427230">
    <w:abstractNumId w:val="14"/>
  </w:num>
  <w:num w:numId="26" w16cid:durableId="519395603">
    <w:abstractNumId w:val="32"/>
  </w:num>
  <w:num w:numId="27" w16cid:durableId="687951015">
    <w:abstractNumId w:val="16"/>
  </w:num>
  <w:num w:numId="28" w16cid:durableId="1674145790">
    <w:abstractNumId w:val="1"/>
  </w:num>
  <w:num w:numId="29" w16cid:durableId="1971548450">
    <w:abstractNumId w:val="3"/>
  </w:num>
  <w:num w:numId="30" w16cid:durableId="1464037129">
    <w:abstractNumId w:val="26"/>
  </w:num>
  <w:num w:numId="31" w16cid:durableId="1071006248">
    <w:abstractNumId w:val="10"/>
  </w:num>
  <w:num w:numId="32" w16cid:durableId="398481102">
    <w:abstractNumId w:val="2"/>
  </w:num>
  <w:num w:numId="33" w16cid:durableId="1516769808">
    <w:abstractNumId w:val="8"/>
  </w:num>
  <w:num w:numId="34" w16cid:durableId="1028801733">
    <w:abstractNumId w:val="21"/>
  </w:num>
  <w:num w:numId="35" w16cid:durableId="402221573">
    <w:abstractNumId w:val="24"/>
  </w:num>
  <w:num w:numId="36" w16cid:durableId="1271544446">
    <w:abstractNumId w:val="6"/>
  </w:num>
  <w:num w:numId="37" w16cid:durableId="106436641">
    <w:abstractNumId w:val="17"/>
  </w:num>
  <w:num w:numId="38" w16cid:durableId="1770808945">
    <w:abstractNumId w:val="31"/>
  </w:num>
  <w:num w:numId="39" w16cid:durableId="133714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0B"/>
    <w:rsid w:val="00000D5E"/>
    <w:rsid w:val="000063E6"/>
    <w:rsid w:val="000070CC"/>
    <w:rsid w:val="00011D82"/>
    <w:rsid w:val="000164C3"/>
    <w:rsid w:val="000171D0"/>
    <w:rsid w:val="00032DAD"/>
    <w:rsid w:val="00036C3A"/>
    <w:rsid w:val="0004211C"/>
    <w:rsid w:val="000438D7"/>
    <w:rsid w:val="000444CD"/>
    <w:rsid w:val="00045AC0"/>
    <w:rsid w:val="00053090"/>
    <w:rsid w:val="00054A82"/>
    <w:rsid w:val="000612A7"/>
    <w:rsid w:val="00062A49"/>
    <w:rsid w:val="00063536"/>
    <w:rsid w:val="00063A67"/>
    <w:rsid w:val="00063D59"/>
    <w:rsid w:val="00066A9B"/>
    <w:rsid w:val="00070BFF"/>
    <w:rsid w:val="0007418E"/>
    <w:rsid w:val="0007689B"/>
    <w:rsid w:val="000856B1"/>
    <w:rsid w:val="00085D29"/>
    <w:rsid w:val="00091606"/>
    <w:rsid w:val="000949A5"/>
    <w:rsid w:val="00094E59"/>
    <w:rsid w:val="000A25C3"/>
    <w:rsid w:val="000A2AF5"/>
    <w:rsid w:val="000A4A91"/>
    <w:rsid w:val="000A6477"/>
    <w:rsid w:val="000B083C"/>
    <w:rsid w:val="000B1280"/>
    <w:rsid w:val="000B7608"/>
    <w:rsid w:val="000C40C4"/>
    <w:rsid w:val="000C4B22"/>
    <w:rsid w:val="000D1791"/>
    <w:rsid w:val="000E7004"/>
    <w:rsid w:val="000F012A"/>
    <w:rsid w:val="000F1303"/>
    <w:rsid w:val="000F1575"/>
    <w:rsid w:val="000F71FF"/>
    <w:rsid w:val="00105C57"/>
    <w:rsid w:val="001075AA"/>
    <w:rsid w:val="001100E0"/>
    <w:rsid w:val="00113A48"/>
    <w:rsid w:val="00113D41"/>
    <w:rsid w:val="00115F21"/>
    <w:rsid w:val="00145C0F"/>
    <w:rsid w:val="0014677F"/>
    <w:rsid w:val="00147EB0"/>
    <w:rsid w:val="00150F8D"/>
    <w:rsid w:val="0015314C"/>
    <w:rsid w:val="00162CB8"/>
    <w:rsid w:val="00170EB9"/>
    <w:rsid w:val="00174AF2"/>
    <w:rsid w:val="0017589D"/>
    <w:rsid w:val="0017796C"/>
    <w:rsid w:val="00181FB9"/>
    <w:rsid w:val="00183E34"/>
    <w:rsid w:val="001849CE"/>
    <w:rsid w:val="001871A7"/>
    <w:rsid w:val="00197F7C"/>
    <w:rsid w:val="001A28B7"/>
    <w:rsid w:val="001A6E7A"/>
    <w:rsid w:val="001B37DE"/>
    <w:rsid w:val="001B6BC4"/>
    <w:rsid w:val="001B7148"/>
    <w:rsid w:val="001C085A"/>
    <w:rsid w:val="001C4179"/>
    <w:rsid w:val="001C462A"/>
    <w:rsid w:val="001C50C6"/>
    <w:rsid w:val="001D060A"/>
    <w:rsid w:val="001D49AB"/>
    <w:rsid w:val="001D6804"/>
    <w:rsid w:val="001E1437"/>
    <w:rsid w:val="001E578F"/>
    <w:rsid w:val="001E636F"/>
    <w:rsid w:val="001F0BA0"/>
    <w:rsid w:val="001F337B"/>
    <w:rsid w:val="001F38FE"/>
    <w:rsid w:val="001F4B8C"/>
    <w:rsid w:val="001F5D92"/>
    <w:rsid w:val="001F743A"/>
    <w:rsid w:val="00200C48"/>
    <w:rsid w:val="0020545C"/>
    <w:rsid w:val="00210BC7"/>
    <w:rsid w:val="00210FDC"/>
    <w:rsid w:val="00211DD0"/>
    <w:rsid w:val="002158DD"/>
    <w:rsid w:val="00216DD6"/>
    <w:rsid w:val="00216FC8"/>
    <w:rsid w:val="0023700C"/>
    <w:rsid w:val="00241074"/>
    <w:rsid w:val="00243C2D"/>
    <w:rsid w:val="002460D3"/>
    <w:rsid w:val="0024648D"/>
    <w:rsid w:val="00262863"/>
    <w:rsid w:val="00263F59"/>
    <w:rsid w:val="00272B9A"/>
    <w:rsid w:val="00273CA5"/>
    <w:rsid w:val="00280526"/>
    <w:rsid w:val="00280ADF"/>
    <w:rsid w:val="002813B1"/>
    <w:rsid w:val="002825FF"/>
    <w:rsid w:val="0028624E"/>
    <w:rsid w:val="00290531"/>
    <w:rsid w:val="00292025"/>
    <w:rsid w:val="00293608"/>
    <w:rsid w:val="00294FB0"/>
    <w:rsid w:val="002972B4"/>
    <w:rsid w:val="002A6D86"/>
    <w:rsid w:val="002B271F"/>
    <w:rsid w:val="002B361D"/>
    <w:rsid w:val="002B45BE"/>
    <w:rsid w:val="002B4FCC"/>
    <w:rsid w:val="002B62D5"/>
    <w:rsid w:val="002C3D5A"/>
    <w:rsid w:val="002C5AF9"/>
    <w:rsid w:val="002D1E43"/>
    <w:rsid w:val="002D3193"/>
    <w:rsid w:val="002E00D6"/>
    <w:rsid w:val="002E1121"/>
    <w:rsid w:val="002E592D"/>
    <w:rsid w:val="002F13DD"/>
    <w:rsid w:val="002F3077"/>
    <w:rsid w:val="0030142A"/>
    <w:rsid w:val="00301C35"/>
    <w:rsid w:val="00301D58"/>
    <w:rsid w:val="00302638"/>
    <w:rsid w:val="00307A32"/>
    <w:rsid w:val="00320873"/>
    <w:rsid w:val="00320EEE"/>
    <w:rsid w:val="0032144E"/>
    <w:rsid w:val="00323FB3"/>
    <w:rsid w:val="00341CEE"/>
    <w:rsid w:val="003420ED"/>
    <w:rsid w:val="00343612"/>
    <w:rsid w:val="0034432D"/>
    <w:rsid w:val="00347B10"/>
    <w:rsid w:val="00350A0B"/>
    <w:rsid w:val="00356B5B"/>
    <w:rsid w:val="003607DF"/>
    <w:rsid w:val="003636E3"/>
    <w:rsid w:val="00363E2D"/>
    <w:rsid w:val="00370EFA"/>
    <w:rsid w:val="00376ABA"/>
    <w:rsid w:val="00382B9C"/>
    <w:rsid w:val="003850C8"/>
    <w:rsid w:val="00385A77"/>
    <w:rsid w:val="00385D51"/>
    <w:rsid w:val="00397360"/>
    <w:rsid w:val="003A050C"/>
    <w:rsid w:val="003A2B71"/>
    <w:rsid w:val="003A3724"/>
    <w:rsid w:val="003B5488"/>
    <w:rsid w:val="003B5C38"/>
    <w:rsid w:val="003B6392"/>
    <w:rsid w:val="003C0880"/>
    <w:rsid w:val="003C1B3F"/>
    <w:rsid w:val="003C4A96"/>
    <w:rsid w:val="003C5D9E"/>
    <w:rsid w:val="003E00E9"/>
    <w:rsid w:val="003E1CE3"/>
    <w:rsid w:val="003E3BBF"/>
    <w:rsid w:val="003E5F0A"/>
    <w:rsid w:val="003E7CF3"/>
    <w:rsid w:val="003F7A24"/>
    <w:rsid w:val="00400123"/>
    <w:rsid w:val="004031E5"/>
    <w:rsid w:val="00405A16"/>
    <w:rsid w:val="0040776A"/>
    <w:rsid w:val="00411209"/>
    <w:rsid w:val="00411C2B"/>
    <w:rsid w:val="00412572"/>
    <w:rsid w:val="00413D12"/>
    <w:rsid w:val="00414DC0"/>
    <w:rsid w:val="00425CB9"/>
    <w:rsid w:val="0042601A"/>
    <w:rsid w:val="00436342"/>
    <w:rsid w:val="00440764"/>
    <w:rsid w:val="004416A7"/>
    <w:rsid w:val="004474C3"/>
    <w:rsid w:val="00454182"/>
    <w:rsid w:val="00460C72"/>
    <w:rsid w:val="00464102"/>
    <w:rsid w:val="0048511D"/>
    <w:rsid w:val="00485C39"/>
    <w:rsid w:val="004940C9"/>
    <w:rsid w:val="00495C31"/>
    <w:rsid w:val="0049731D"/>
    <w:rsid w:val="004973FD"/>
    <w:rsid w:val="004A181F"/>
    <w:rsid w:val="004A238E"/>
    <w:rsid w:val="004A551F"/>
    <w:rsid w:val="004A785D"/>
    <w:rsid w:val="004B02F7"/>
    <w:rsid w:val="004B5E43"/>
    <w:rsid w:val="004C578A"/>
    <w:rsid w:val="004D477A"/>
    <w:rsid w:val="004E07A3"/>
    <w:rsid w:val="004E4A15"/>
    <w:rsid w:val="004F14B6"/>
    <w:rsid w:val="004F17F1"/>
    <w:rsid w:val="004F3C2B"/>
    <w:rsid w:val="004F5B83"/>
    <w:rsid w:val="00501363"/>
    <w:rsid w:val="00501736"/>
    <w:rsid w:val="00504B3D"/>
    <w:rsid w:val="005058B8"/>
    <w:rsid w:val="005061ED"/>
    <w:rsid w:val="00507886"/>
    <w:rsid w:val="00510240"/>
    <w:rsid w:val="005109B1"/>
    <w:rsid w:val="0051333A"/>
    <w:rsid w:val="0051627F"/>
    <w:rsid w:val="0051699E"/>
    <w:rsid w:val="005278AB"/>
    <w:rsid w:val="005406BD"/>
    <w:rsid w:val="00543E98"/>
    <w:rsid w:val="0054703D"/>
    <w:rsid w:val="0055150D"/>
    <w:rsid w:val="00555A84"/>
    <w:rsid w:val="005560E3"/>
    <w:rsid w:val="00562CCF"/>
    <w:rsid w:val="00564D6F"/>
    <w:rsid w:val="0056505C"/>
    <w:rsid w:val="005658E0"/>
    <w:rsid w:val="00573A9C"/>
    <w:rsid w:val="0057763A"/>
    <w:rsid w:val="00582AF4"/>
    <w:rsid w:val="005836BC"/>
    <w:rsid w:val="005842FE"/>
    <w:rsid w:val="005861A5"/>
    <w:rsid w:val="00591A9C"/>
    <w:rsid w:val="005932C0"/>
    <w:rsid w:val="00593E71"/>
    <w:rsid w:val="005A2606"/>
    <w:rsid w:val="005A3B5E"/>
    <w:rsid w:val="005A691F"/>
    <w:rsid w:val="005A6F4A"/>
    <w:rsid w:val="005A7ABB"/>
    <w:rsid w:val="005C77A7"/>
    <w:rsid w:val="005D4EB6"/>
    <w:rsid w:val="005D776C"/>
    <w:rsid w:val="005E3E02"/>
    <w:rsid w:val="005E57C5"/>
    <w:rsid w:val="005E68C8"/>
    <w:rsid w:val="005E7460"/>
    <w:rsid w:val="005E7F00"/>
    <w:rsid w:val="005F10A9"/>
    <w:rsid w:val="005F2C1F"/>
    <w:rsid w:val="005F77D6"/>
    <w:rsid w:val="0060229A"/>
    <w:rsid w:val="00612A87"/>
    <w:rsid w:val="00612D73"/>
    <w:rsid w:val="00613BA0"/>
    <w:rsid w:val="00613C5A"/>
    <w:rsid w:val="006162C4"/>
    <w:rsid w:val="006174AD"/>
    <w:rsid w:val="00620754"/>
    <w:rsid w:val="00622CB7"/>
    <w:rsid w:val="00622DBD"/>
    <w:rsid w:val="00623895"/>
    <w:rsid w:val="00624118"/>
    <w:rsid w:val="00627160"/>
    <w:rsid w:val="00633AC7"/>
    <w:rsid w:val="00636AD6"/>
    <w:rsid w:val="00640957"/>
    <w:rsid w:val="006433BE"/>
    <w:rsid w:val="00644A94"/>
    <w:rsid w:val="006475BC"/>
    <w:rsid w:val="00654C67"/>
    <w:rsid w:val="00655AAF"/>
    <w:rsid w:val="006628A6"/>
    <w:rsid w:val="006649A3"/>
    <w:rsid w:val="00666C12"/>
    <w:rsid w:val="006670C1"/>
    <w:rsid w:val="006678B6"/>
    <w:rsid w:val="00667FC1"/>
    <w:rsid w:val="006714E8"/>
    <w:rsid w:val="0067357C"/>
    <w:rsid w:val="00673B23"/>
    <w:rsid w:val="00687B4F"/>
    <w:rsid w:val="00691F3C"/>
    <w:rsid w:val="00693AE8"/>
    <w:rsid w:val="00697531"/>
    <w:rsid w:val="006A1430"/>
    <w:rsid w:val="006A3FDE"/>
    <w:rsid w:val="006A5F62"/>
    <w:rsid w:val="006A61C5"/>
    <w:rsid w:val="006A6A70"/>
    <w:rsid w:val="006D0160"/>
    <w:rsid w:val="006D04C7"/>
    <w:rsid w:val="006D5932"/>
    <w:rsid w:val="006D7612"/>
    <w:rsid w:val="006E22BE"/>
    <w:rsid w:val="006E7611"/>
    <w:rsid w:val="006F3CDB"/>
    <w:rsid w:val="006F56F7"/>
    <w:rsid w:val="006F69C4"/>
    <w:rsid w:val="00710DD6"/>
    <w:rsid w:val="007216FA"/>
    <w:rsid w:val="00722FE1"/>
    <w:rsid w:val="00723BBE"/>
    <w:rsid w:val="007262C2"/>
    <w:rsid w:val="00734608"/>
    <w:rsid w:val="007347F2"/>
    <w:rsid w:val="00735A85"/>
    <w:rsid w:val="00741C58"/>
    <w:rsid w:val="00753F71"/>
    <w:rsid w:val="00756521"/>
    <w:rsid w:val="00756645"/>
    <w:rsid w:val="00756F0B"/>
    <w:rsid w:val="0076140B"/>
    <w:rsid w:val="0077024F"/>
    <w:rsid w:val="0077392D"/>
    <w:rsid w:val="00773988"/>
    <w:rsid w:val="00787366"/>
    <w:rsid w:val="0079041D"/>
    <w:rsid w:val="00793675"/>
    <w:rsid w:val="00794C2F"/>
    <w:rsid w:val="0079644C"/>
    <w:rsid w:val="007976EC"/>
    <w:rsid w:val="007A04D7"/>
    <w:rsid w:val="007A356F"/>
    <w:rsid w:val="007A63E7"/>
    <w:rsid w:val="007B376B"/>
    <w:rsid w:val="007B4892"/>
    <w:rsid w:val="007B5C96"/>
    <w:rsid w:val="007D05C0"/>
    <w:rsid w:val="007E4466"/>
    <w:rsid w:val="007E704D"/>
    <w:rsid w:val="007F04C6"/>
    <w:rsid w:val="007F082F"/>
    <w:rsid w:val="007F1617"/>
    <w:rsid w:val="007F16A1"/>
    <w:rsid w:val="007F220B"/>
    <w:rsid w:val="007F2909"/>
    <w:rsid w:val="008036E2"/>
    <w:rsid w:val="00821DA7"/>
    <w:rsid w:val="008255BE"/>
    <w:rsid w:val="0082591A"/>
    <w:rsid w:val="00830FB7"/>
    <w:rsid w:val="0083644B"/>
    <w:rsid w:val="00837EF7"/>
    <w:rsid w:val="00846237"/>
    <w:rsid w:val="00855658"/>
    <w:rsid w:val="008556EB"/>
    <w:rsid w:val="00855BD7"/>
    <w:rsid w:val="00856610"/>
    <w:rsid w:val="008611CE"/>
    <w:rsid w:val="00861CF9"/>
    <w:rsid w:val="00864F58"/>
    <w:rsid w:val="00872813"/>
    <w:rsid w:val="00872CA1"/>
    <w:rsid w:val="00877507"/>
    <w:rsid w:val="00882FBE"/>
    <w:rsid w:val="0089045A"/>
    <w:rsid w:val="00890F39"/>
    <w:rsid w:val="00891AF0"/>
    <w:rsid w:val="00892C5D"/>
    <w:rsid w:val="0089303B"/>
    <w:rsid w:val="00895158"/>
    <w:rsid w:val="008A42C0"/>
    <w:rsid w:val="008A49A4"/>
    <w:rsid w:val="008A74E2"/>
    <w:rsid w:val="008B1D49"/>
    <w:rsid w:val="008B20C4"/>
    <w:rsid w:val="008B4C34"/>
    <w:rsid w:val="008C06C7"/>
    <w:rsid w:val="008C1520"/>
    <w:rsid w:val="008C305C"/>
    <w:rsid w:val="008C374A"/>
    <w:rsid w:val="008C59FD"/>
    <w:rsid w:val="008C6AA0"/>
    <w:rsid w:val="008C71E1"/>
    <w:rsid w:val="008D4D86"/>
    <w:rsid w:val="008E1CDC"/>
    <w:rsid w:val="008E56CD"/>
    <w:rsid w:val="008E7ADB"/>
    <w:rsid w:val="009027A6"/>
    <w:rsid w:val="00903639"/>
    <w:rsid w:val="00904276"/>
    <w:rsid w:val="00913A9F"/>
    <w:rsid w:val="00913ADC"/>
    <w:rsid w:val="0091650A"/>
    <w:rsid w:val="00917A42"/>
    <w:rsid w:val="00924921"/>
    <w:rsid w:val="009269C5"/>
    <w:rsid w:val="00926A22"/>
    <w:rsid w:val="00930660"/>
    <w:rsid w:val="00931B68"/>
    <w:rsid w:val="00931CE7"/>
    <w:rsid w:val="00933628"/>
    <w:rsid w:val="0094133C"/>
    <w:rsid w:val="00942A47"/>
    <w:rsid w:val="00943389"/>
    <w:rsid w:val="00945D86"/>
    <w:rsid w:val="00951365"/>
    <w:rsid w:val="00952233"/>
    <w:rsid w:val="0096206B"/>
    <w:rsid w:val="009650CC"/>
    <w:rsid w:val="00976FCD"/>
    <w:rsid w:val="009773D0"/>
    <w:rsid w:val="00977CA5"/>
    <w:rsid w:val="00982D6F"/>
    <w:rsid w:val="00983441"/>
    <w:rsid w:val="009A3239"/>
    <w:rsid w:val="009A48DF"/>
    <w:rsid w:val="009A51E3"/>
    <w:rsid w:val="009A5E52"/>
    <w:rsid w:val="009A6D83"/>
    <w:rsid w:val="009B3C79"/>
    <w:rsid w:val="009B6181"/>
    <w:rsid w:val="009B7146"/>
    <w:rsid w:val="009C49A1"/>
    <w:rsid w:val="009C4F51"/>
    <w:rsid w:val="009C66B2"/>
    <w:rsid w:val="009C7BB8"/>
    <w:rsid w:val="009D4F18"/>
    <w:rsid w:val="009D53AD"/>
    <w:rsid w:val="009E2CE0"/>
    <w:rsid w:val="009E2F04"/>
    <w:rsid w:val="009E5EB1"/>
    <w:rsid w:val="009E5FD2"/>
    <w:rsid w:val="009F0E81"/>
    <w:rsid w:val="009F1BC1"/>
    <w:rsid w:val="009F3B37"/>
    <w:rsid w:val="00A0167E"/>
    <w:rsid w:val="00A01EDA"/>
    <w:rsid w:val="00A023BF"/>
    <w:rsid w:val="00A14C84"/>
    <w:rsid w:val="00A20793"/>
    <w:rsid w:val="00A27E6E"/>
    <w:rsid w:val="00A33CAF"/>
    <w:rsid w:val="00A40F7D"/>
    <w:rsid w:val="00A54A16"/>
    <w:rsid w:val="00A57973"/>
    <w:rsid w:val="00A57AE1"/>
    <w:rsid w:val="00A64D94"/>
    <w:rsid w:val="00A66A84"/>
    <w:rsid w:val="00A70ECD"/>
    <w:rsid w:val="00A71332"/>
    <w:rsid w:val="00A71F27"/>
    <w:rsid w:val="00A745BB"/>
    <w:rsid w:val="00A8088B"/>
    <w:rsid w:val="00A82E67"/>
    <w:rsid w:val="00A968BB"/>
    <w:rsid w:val="00AA03FE"/>
    <w:rsid w:val="00AA3B5F"/>
    <w:rsid w:val="00AA4DF6"/>
    <w:rsid w:val="00AA4FAA"/>
    <w:rsid w:val="00AA5395"/>
    <w:rsid w:val="00AA569F"/>
    <w:rsid w:val="00AB4025"/>
    <w:rsid w:val="00AB54E7"/>
    <w:rsid w:val="00AB63CF"/>
    <w:rsid w:val="00AC34AE"/>
    <w:rsid w:val="00AC35BF"/>
    <w:rsid w:val="00AC78AA"/>
    <w:rsid w:val="00AD406D"/>
    <w:rsid w:val="00AE469D"/>
    <w:rsid w:val="00AE715D"/>
    <w:rsid w:val="00AF024E"/>
    <w:rsid w:val="00AF5335"/>
    <w:rsid w:val="00B005FA"/>
    <w:rsid w:val="00B00775"/>
    <w:rsid w:val="00B07319"/>
    <w:rsid w:val="00B23A7A"/>
    <w:rsid w:val="00B25026"/>
    <w:rsid w:val="00B269B6"/>
    <w:rsid w:val="00B27D5B"/>
    <w:rsid w:val="00B3390A"/>
    <w:rsid w:val="00B354E2"/>
    <w:rsid w:val="00B378CB"/>
    <w:rsid w:val="00B379F1"/>
    <w:rsid w:val="00B447F5"/>
    <w:rsid w:val="00B5059B"/>
    <w:rsid w:val="00B50D91"/>
    <w:rsid w:val="00B52CB9"/>
    <w:rsid w:val="00B52CEC"/>
    <w:rsid w:val="00B5341E"/>
    <w:rsid w:val="00B663A5"/>
    <w:rsid w:val="00B67D31"/>
    <w:rsid w:val="00B716ED"/>
    <w:rsid w:val="00B75F4A"/>
    <w:rsid w:val="00B80091"/>
    <w:rsid w:val="00B816FB"/>
    <w:rsid w:val="00B82270"/>
    <w:rsid w:val="00B871C0"/>
    <w:rsid w:val="00B95578"/>
    <w:rsid w:val="00B9777B"/>
    <w:rsid w:val="00B97E4C"/>
    <w:rsid w:val="00BA3006"/>
    <w:rsid w:val="00BA3366"/>
    <w:rsid w:val="00BA66C2"/>
    <w:rsid w:val="00BA7BFA"/>
    <w:rsid w:val="00BB3A76"/>
    <w:rsid w:val="00BB5F78"/>
    <w:rsid w:val="00BB7F56"/>
    <w:rsid w:val="00BC315C"/>
    <w:rsid w:val="00BC6076"/>
    <w:rsid w:val="00BD63BB"/>
    <w:rsid w:val="00BE25F8"/>
    <w:rsid w:val="00BE3C51"/>
    <w:rsid w:val="00BE6C22"/>
    <w:rsid w:val="00BF1087"/>
    <w:rsid w:val="00BF3DA8"/>
    <w:rsid w:val="00BF4201"/>
    <w:rsid w:val="00BF7C6A"/>
    <w:rsid w:val="00C02B5A"/>
    <w:rsid w:val="00C02FAA"/>
    <w:rsid w:val="00C0353E"/>
    <w:rsid w:val="00C074C9"/>
    <w:rsid w:val="00C07E7A"/>
    <w:rsid w:val="00C11E5B"/>
    <w:rsid w:val="00C17BE0"/>
    <w:rsid w:val="00C200F2"/>
    <w:rsid w:val="00C20548"/>
    <w:rsid w:val="00C23243"/>
    <w:rsid w:val="00C23A6E"/>
    <w:rsid w:val="00C23FBA"/>
    <w:rsid w:val="00C242A0"/>
    <w:rsid w:val="00C24460"/>
    <w:rsid w:val="00C30319"/>
    <w:rsid w:val="00C3388E"/>
    <w:rsid w:val="00C33A38"/>
    <w:rsid w:val="00C3694F"/>
    <w:rsid w:val="00C40D4C"/>
    <w:rsid w:val="00C52C75"/>
    <w:rsid w:val="00C54E15"/>
    <w:rsid w:val="00C603E0"/>
    <w:rsid w:val="00C619D9"/>
    <w:rsid w:val="00C627F5"/>
    <w:rsid w:val="00C6620E"/>
    <w:rsid w:val="00C707A0"/>
    <w:rsid w:val="00C74455"/>
    <w:rsid w:val="00C74923"/>
    <w:rsid w:val="00C771FF"/>
    <w:rsid w:val="00C8408C"/>
    <w:rsid w:val="00C84C32"/>
    <w:rsid w:val="00C939F5"/>
    <w:rsid w:val="00C94B27"/>
    <w:rsid w:val="00CA0F24"/>
    <w:rsid w:val="00CA2136"/>
    <w:rsid w:val="00CA4B3C"/>
    <w:rsid w:val="00CB631F"/>
    <w:rsid w:val="00CB682F"/>
    <w:rsid w:val="00CC2540"/>
    <w:rsid w:val="00CC5746"/>
    <w:rsid w:val="00CE3459"/>
    <w:rsid w:val="00D01A47"/>
    <w:rsid w:val="00D01EED"/>
    <w:rsid w:val="00D03B7B"/>
    <w:rsid w:val="00D05047"/>
    <w:rsid w:val="00D059CF"/>
    <w:rsid w:val="00D05C24"/>
    <w:rsid w:val="00D11A4B"/>
    <w:rsid w:val="00D14ADD"/>
    <w:rsid w:val="00D164DF"/>
    <w:rsid w:val="00D170DE"/>
    <w:rsid w:val="00D262E0"/>
    <w:rsid w:val="00D376FB"/>
    <w:rsid w:val="00D377CD"/>
    <w:rsid w:val="00D47ABF"/>
    <w:rsid w:val="00D563F3"/>
    <w:rsid w:val="00D66301"/>
    <w:rsid w:val="00D72AE2"/>
    <w:rsid w:val="00D80987"/>
    <w:rsid w:val="00D813F2"/>
    <w:rsid w:val="00D81D9A"/>
    <w:rsid w:val="00D86242"/>
    <w:rsid w:val="00D863A7"/>
    <w:rsid w:val="00D97334"/>
    <w:rsid w:val="00DA2400"/>
    <w:rsid w:val="00DB40D6"/>
    <w:rsid w:val="00DC1268"/>
    <w:rsid w:val="00DC5C34"/>
    <w:rsid w:val="00DE151E"/>
    <w:rsid w:val="00DE63E4"/>
    <w:rsid w:val="00DE7790"/>
    <w:rsid w:val="00DF5061"/>
    <w:rsid w:val="00E01B11"/>
    <w:rsid w:val="00E05F4D"/>
    <w:rsid w:val="00E113C9"/>
    <w:rsid w:val="00E1341A"/>
    <w:rsid w:val="00E14DD6"/>
    <w:rsid w:val="00E16A1B"/>
    <w:rsid w:val="00E178B2"/>
    <w:rsid w:val="00E20A11"/>
    <w:rsid w:val="00E21393"/>
    <w:rsid w:val="00E22AC4"/>
    <w:rsid w:val="00E32702"/>
    <w:rsid w:val="00E43959"/>
    <w:rsid w:val="00E52F31"/>
    <w:rsid w:val="00E56690"/>
    <w:rsid w:val="00E566C1"/>
    <w:rsid w:val="00E5746A"/>
    <w:rsid w:val="00E646F7"/>
    <w:rsid w:val="00E660DD"/>
    <w:rsid w:val="00E70FAE"/>
    <w:rsid w:val="00E71E43"/>
    <w:rsid w:val="00E73731"/>
    <w:rsid w:val="00E73A61"/>
    <w:rsid w:val="00E73A6F"/>
    <w:rsid w:val="00E73CD4"/>
    <w:rsid w:val="00E750D9"/>
    <w:rsid w:val="00E756F4"/>
    <w:rsid w:val="00E8220C"/>
    <w:rsid w:val="00E82DEB"/>
    <w:rsid w:val="00E879BE"/>
    <w:rsid w:val="00E91C12"/>
    <w:rsid w:val="00EA70E3"/>
    <w:rsid w:val="00EB1C84"/>
    <w:rsid w:val="00EB329A"/>
    <w:rsid w:val="00EB4E87"/>
    <w:rsid w:val="00EB6AE0"/>
    <w:rsid w:val="00EC1B08"/>
    <w:rsid w:val="00ED110E"/>
    <w:rsid w:val="00EE32E3"/>
    <w:rsid w:val="00EE52ED"/>
    <w:rsid w:val="00EF64E8"/>
    <w:rsid w:val="00EF72A3"/>
    <w:rsid w:val="00F05BC5"/>
    <w:rsid w:val="00F1772B"/>
    <w:rsid w:val="00F204E0"/>
    <w:rsid w:val="00F260CA"/>
    <w:rsid w:val="00F309B0"/>
    <w:rsid w:val="00F337B0"/>
    <w:rsid w:val="00F404D6"/>
    <w:rsid w:val="00F40F61"/>
    <w:rsid w:val="00F42078"/>
    <w:rsid w:val="00F442ED"/>
    <w:rsid w:val="00F52805"/>
    <w:rsid w:val="00F53C19"/>
    <w:rsid w:val="00F56692"/>
    <w:rsid w:val="00F60691"/>
    <w:rsid w:val="00F625D1"/>
    <w:rsid w:val="00F64399"/>
    <w:rsid w:val="00F664B1"/>
    <w:rsid w:val="00F71C35"/>
    <w:rsid w:val="00F725BC"/>
    <w:rsid w:val="00F72CED"/>
    <w:rsid w:val="00F770DC"/>
    <w:rsid w:val="00F7793F"/>
    <w:rsid w:val="00F83B27"/>
    <w:rsid w:val="00F84622"/>
    <w:rsid w:val="00F90ECA"/>
    <w:rsid w:val="00F95299"/>
    <w:rsid w:val="00F9577C"/>
    <w:rsid w:val="00F95933"/>
    <w:rsid w:val="00FA4912"/>
    <w:rsid w:val="00FA5029"/>
    <w:rsid w:val="00FB40A7"/>
    <w:rsid w:val="00FB7C2A"/>
    <w:rsid w:val="00FD1C3A"/>
    <w:rsid w:val="00FD1F17"/>
    <w:rsid w:val="00FE2A0B"/>
    <w:rsid w:val="00FE6372"/>
    <w:rsid w:val="00FE6558"/>
    <w:rsid w:val="00FE6D9A"/>
    <w:rsid w:val="00FF0C18"/>
    <w:rsid w:val="00FF13DA"/>
    <w:rsid w:val="00FF3A3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D30B"/>
  <w15:chartTrackingRefBased/>
  <w15:docId w15:val="{7EADC6E5-3DDD-4DDA-839D-C7845BA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8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C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C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C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6FC8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7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6F4"/>
  </w:style>
  <w:style w:type="paragraph" w:styleId="Zpat">
    <w:name w:val="footer"/>
    <w:basedOn w:val="Normln"/>
    <w:link w:val="ZpatChar"/>
    <w:uiPriority w:val="99"/>
    <w:unhideWhenUsed/>
    <w:rsid w:val="00E7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6F4"/>
  </w:style>
  <w:style w:type="paragraph" w:styleId="Bezmezer">
    <w:name w:val="No Spacing"/>
    <w:uiPriority w:val="1"/>
    <w:qFormat/>
    <w:rsid w:val="00D80987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A57AE1"/>
  </w:style>
  <w:style w:type="paragraph" w:styleId="Normlnweb">
    <w:name w:val="Normal (Web)"/>
    <w:basedOn w:val="Normln"/>
    <w:uiPriority w:val="99"/>
    <w:semiHidden/>
    <w:unhideWhenUsed/>
    <w:rsid w:val="00B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7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7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7C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40F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F61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1C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dy.gov.pl/nasze-dzialania/potwierdzenie-zgodnosc-z-celami-srodowiskowy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4728-A876-433F-8698-262B42A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2336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Monika</dc:creator>
  <cp:keywords/>
  <dc:description/>
  <cp:lastModifiedBy>Daniela Benešová</cp:lastModifiedBy>
  <cp:revision>4</cp:revision>
  <cp:lastPrinted>2022-12-15T16:21:00Z</cp:lastPrinted>
  <dcterms:created xsi:type="dcterms:W3CDTF">2024-01-18T08:22:00Z</dcterms:created>
  <dcterms:modified xsi:type="dcterms:W3CDTF">2024-01-18T10:34:00Z</dcterms:modified>
</cp:coreProperties>
</file>